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page" w:tblpX="1419" w:tblpY="4197"/>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60"/>
      </w:tblGrid>
      <w:tr w:rsidR="005F72C0" w:rsidRPr="0040012A" w14:paraId="4C03DEB2" w14:textId="77777777" w:rsidTr="00E602C6">
        <w:tc>
          <w:tcPr>
            <w:tcW w:w="2430" w:type="dxa"/>
          </w:tcPr>
          <w:p w14:paraId="23164871" w14:textId="4119443F" w:rsidR="005F72C0" w:rsidRPr="00AE71D6" w:rsidRDefault="008A72D5">
            <w:pPr>
              <w:rPr>
                <w:rFonts w:ascii="Arial Nova Cond Light" w:hAnsi="Arial Nova Cond Light"/>
                <w:sz w:val="28"/>
                <w:szCs w:val="28"/>
              </w:rPr>
            </w:pPr>
            <w:r w:rsidRPr="00AE71D6">
              <w:rPr>
                <w:rFonts w:ascii="Arial Nova Cond Light" w:hAnsi="Arial Nova Cond Light"/>
                <w:sz w:val="28"/>
                <w:szCs w:val="28"/>
              </w:rPr>
              <w:t>FONCTION</w:t>
            </w:r>
          </w:p>
        </w:tc>
        <w:tc>
          <w:tcPr>
            <w:tcW w:w="7660" w:type="dxa"/>
          </w:tcPr>
          <w:p w14:paraId="28E5E401" w14:textId="2457D74F" w:rsidR="005F72C0" w:rsidRPr="00AE71D6" w:rsidRDefault="005F72C0">
            <w:pPr>
              <w:rPr>
                <w:rFonts w:ascii="Arial Nova Cond Light" w:hAnsi="Arial Nova Cond Light"/>
                <w:sz w:val="28"/>
                <w:szCs w:val="28"/>
              </w:rPr>
            </w:pPr>
            <w:proofErr w:type="spellStart"/>
            <w:r w:rsidRPr="00AE71D6">
              <w:rPr>
                <w:rFonts w:ascii="Arial Nova Cond Light" w:hAnsi="Arial Nova Cond Light"/>
                <w:sz w:val="28"/>
                <w:szCs w:val="28"/>
              </w:rPr>
              <w:t>Vehicle</w:t>
            </w:r>
            <w:proofErr w:type="spellEnd"/>
            <w:r w:rsidRPr="00AE71D6">
              <w:rPr>
                <w:rFonts w:ascii="Arial Nova Cond Light" w:hAnsi="Arial Nova Cond Light"/>
                <w:sz w:val="28"/>
                <w:szCs w:val="28"/>
              </w:rPr>
              <w:t xml:space="preserve"> Maintenance </w:t>
            </w:r>
            <w:proofErr w:type="spellStart"/>
            <w:r w:rsidRPr="00AE71D6">
              <w:rPr>
                <w:rFonts w:ascii="Arial Nova Cond Light" w:hAnsi="Arial Nova Cond Light"/>
                <w:sz w:val="28"/>
                <w:szCs w:val="28"/>
              </w:rPr>
              <w:t>Technician</w:t>
            </w:r>
            <w:proofErr w:type="spellEnd"/>
            <w:r w:rsidRPr="00AE71D6">
              <w:rPr>
                <w:rFonts w:ascii="Arial Nova Cond Light" w:hAnsi="Arial Nova Cond Light"/>
                <w:sz w:val="28"/>
                <w:szCs w:val="28"/>
              </w:rPr>
              <w:t xml:space="preserve"> (</w:t>
            </w:r>
            <w:r w:rsidR="008A72D5" w:rsidRPr="00AE71D6">
              <w:rPr>
                <w:rFonts w:ascii="Arial Nova Cond Light" w:hAnsi="Arial Nova Cond Light"/>
                <w:sz w:val="28"/>
                <w:szCs w:val="28"/>
              </w:rPr>
              <w:t>Electromécanicien GSE matériel roulant</w:t>
            </w:r>
            <w:r w:rsidRPr="00AE71D6">
              <w:rPr>
                <w:rFonts w:ascii="Arial Nova Cond Light" w:hAnsi="Arial Nova Cond Light"/>
                <w:sz w:val="28"/>
                <w:szCs w:val="28"/>
              </w:rPr>
              <w:t>)</w:t>
            </w:r>
          </w:p>
        </w:tc>
      </w:tr>
      <w:tr w:rsidR="005F72C0" w:rsidRPr="00CC013B" w14:paraId="2283B3F3" w14:textId="77777777" w:rsidTr="00E602C6">
        <w:tc>
          <w:tcPr>
            <w:tcW w:w="2430" w:type="dxa"/>
          </w:tcPr>
          <w:p w14:paraId="4B832D2D" w14:textId="77777777" w:rsidR="005F72C0" w:rsidRPr="00AE71D6" w:rsidRDefault="005F72C0">
            <w:pPr>
              <w:rPr>
                <w:rFonts w:ascii="Arial Nova Cond Light" w:hAnsi="Arial Nova Cond Light"/>
                <w:sz w:val="28"/>
                <w:szCs w:val="28"/>
              </w:rPr>
            </w:pPr>
            <w:r w:rsidRPr="00AE71D6">
              <w:rPr>
                <w:rFonts w:ascii="Arial Nova Cond Light" w:hAnsi="Arial Nova Cond Light"/>
                <w:sz w:val="28"/>
                <w:szCs w:val="28"/>
              </w:rPr>
              <w:t>DE</w:t>
            </w:r>
            <w:r w:rsidRPr="00AE71D6">
              <w:rPr>
                <w:rFonts w:ascii="Arial Nova Cond Light" w:hAnsi="Arial Nova Cond Light" w:cs="Calibri"/>
                <w:sz w:val="28"/>
                <w:szCs w:val="28"/>
              </w:rPr>
              <w:t>PARTEMENT</w:t>
            </w:r>
          </w:p>
        </w:tc>
        <w:tc>
          <w:tcPr>
            <w:tcW w:w="7660" w:type="dxa"/>
          </w:tcPr>
          <w:p w14:paraId="02690160" w14:textId="3244A14A" w:rsidR="005F72C0" w:rsidRPr="00AE71D6" w:rsidRDefault="00C23F11">
            <w:pPr>
              <w:rPr>
                <w:rFonts w:ascii="Arial Nova Cond Light" w:hAnsi="Arial Nova Cond Light"/>
                <w:sz w:val="28"/>
                <w:szCs w:val="28"/>
                <w:lang w:val="en-US"/>
              </w:rPr>
            </w:pPr>
            <w:r w:rsidRPr="00AE71D6">
              <w:rPr>
                <w:rFonts w:ascii="Arial Nova Cond Light" w:hAnsi="Arial Nova Cond Light"/>
                <w:sz w:val="28"/>
                <w:szCs w:val="28"/>
                <w:lang w:val="nl-BE"/>
              </w:rPr>
              <w:t>Ground Support Equipment Maintenance (</w:t>
            </w:r>
            <w:r w:rsidR="005F72C0" w:rsidRPr="00AE71D6">
              <w:rPr>
                <w:rFonts w:ascii="Arial Nova Cond Light" w:hAnsi="Arial Nova Cond Light"/>
                <w:sz w:val="28"/>
                <w:szCs w:val="28"/>
                <w:lang w:val="en-US"/>
              </w:rPr>
              <w:t>GSE</w:t>
            </w:r>
            <w:r w:rsidRPr="00AE71D6">
              <w:rPr>
                <w:rFonts w:ascii="Arial Nova Cond Light" w:hAnsi="Arial Nova Cond Light"/>
                <w:sz w:val="28"/>
                <w:szCs w:val="28"/>
                <w:lang w:val="en-US"/>
              </w:rPr>
              <w:t>)</w:t>
            </w:r>
          </w:p>
        </w:tc>
      </w:tr>
      <w:tr w:rsidR="005F72C0" w:rsidRPr="0040012A" w14:paraId="07FFE58D" w14:textId="77777777" w:rsidTr="00E602C6">
        <w:tc>
          <w:tcPr>
            <w:tcW w:w="2430" w:type="dxa"/>
          </w:tcPr>
          <w:p w14:paraId="4CAC8C12" w14:textId="77777777" w:rsidR="005F72C0" w:rsidRDefault="008A72D5">
            <w:pPr>
              <w:rPr>
                <w:rFonts w:ascii="Arial Nova Cond Light" w:hAnsi="Arial Nova Cond Light"/>
                <w:sz w:val="28"/>
                <w:szCs w:val="28"/>
              </w:rPr>
            </w:pPr>
            <w:r w:rsidRPr="00AE71D6">
              <w:rPr>
                <w:rFonts w:ascii="Arial Nova Cond Light" w:hAnsi="Arial Nova Cond Light"/>
                <w:sz w:val="28"/>
                <w:szCs w:val="28"/>
              </w:rPr>
              <w:t>LOCALISATION</w:t>
            </w:r>
          </w:p>
          <w:p w14:paraId="319B3457" w14:textId="75B38E1E" w:rsidR="00CC013B" w:rsidRPr="00AE71D6" w:rsidRDefault="00CC013B">
            <w:pPr>
              <w:rPr>
                <w:rFonts w:ascii="Arial Nova Cond Light" w:hAnsi="Arial Nova Cond Light"/>
                <w:sz w:val="28"/>
                <w:szCs w:val="28"/>
              </w:rPr>
            </w:pPr>
            <w:r>
              <w:rPr>
                <w:rFonts w:ascii="Arial Nova Cond Light" w:hAnsi="Arial Nova Cond Light"/>
                <w:sz w:val="28"/>
                <w:szCs w:val="28"/>
              </w:rPr>
              <w:t>REFERENCE CODE</w:t>
            </w:r>
          </w:p>
        </w:tc>
        <w:tc>
          <w:tcPr>
            <w:tcW w:w="7660" w:type="dxa"/>
          </w:tcPr>
          <w:p w14:paraId="02C69310" w14:textId="77777777" w:rsidR="005F72C0" w:rsidRDefault="00C23F11">
            <w:pPr>
              <w:rPr>
                <w:rFonts w:ascii="Arial Nova Cond Light" w:hAnsi="Arial Nova Cond Light"/>
                <w:sz w:val="28"/>
                <w:szCs w:val="28"/>
              </w:rPr>
            </w:pPr>
            <w:r w:rsidRPr="00AE71D6">
              <w:rPr>
                <w:rFonts w:ascii="Arial Nova Cond Light" w:hAnsi="Arial Nova Cond Light"/>
                <w:sz w:val="28"/>
                <w:szCs w:val="28"/>
              </w:rPr>
              <w:t xml:space="preserve">FedEx </w:t>
            </w:r>
            <w:r w:rsidR="005F72C0" w:rsidRPr="00AE71D6">
              <w:rPr>
                <w:rFonts w:ascii="Arial Nova Cond Light" w:hAnsi="Arial Nova Cond Light"/>
                <w:sz w:val="28"/>
                <w:szCs w:val="28"/>
              </w:rPr>
              <w:t>Liège Airport</w:t>
            </w:r>
          </w:p>
          <w:p w14:paraId="2A33B6E3" w14:textId="65E9A390" w:rsidR="00CC013B" w:rsidRPr="00AE71D6" w:rsidRDefault="00CC013B">
            <w:pPr>
              <w:rPr>
                <w:rFonts w:ascii="Arial Nova Cond Light" w:hAnsi="Arial Nova Cond Light"/>
                <w:sz w:val="28"/>
                <w:szCs w:val="28"/>
              </w:rPr>
            </w:pPr>
            <w:r w:rsidRPr="00CC013B">
              <w:rPr>
                <w:rFonts w:ascii="Arial Nova Cond Light" w:hAnsi="Arial Nova Cond Light"/>
                <w:b/>
                <w:bCs/>
                <w:sz w:val="28"/>
                <w:szCs w:val="28"/>
              </w:rPr>
              <w:t>RC745157</w:t>
            </w:r>
            <w:r w:rsidRPr="00CC013B">
              <w:rPr>
                <w:rFonts w:ascii="Arial Nova Cond Light" w:hAnsi="Arial Nova Cond Light"/>
                <w:sz w:val="28"/>
                <w:szCs w:val="28"/>
              </w:rPr>
              <w:t> </w:t>
            </w:r>
          </w:p>
        </w:tc>
      </w:tr>
      <w:tr w:rsidR="005F72C0" w:rsidRPr="0040012A" w14:paraId="345C7049" w14:textId="77777777" w:rsidTr="00E602C6">
        <w:trPr>
          <w:trHeight w:val="200"/>
        </w:trPr>
        <w:tc>
          <w:tcPr>
            <w:tcW w:w="2430" w:type="dxa"/>
          </w:tcPr>
          <w:p w14:paraId="522C43DA" w14:textId="77777777" w:rsidR="005F72C0" w:rsidRPr="00AE71D6" w:rsidRDefault="005F72C0">
            <w:pPr>
              <w:rPr>
                <w:rFonts w:ascii="Arial Nova Cond Light" w:hAnsi="Arial Nova Cond Light"/>
              </w:rPr>
            </w:pPr>
          </w:p>
        </w:tc>
        <w:tc>
          <w:tcPr>
            <w:tcW w:w="7660" w:type="dxa"/>
          </w:tcPr>
          <w:p w14:paraId="0733DC7D" w14:textId="77777777" w:rsidR="005F72C0" w:rsidRPr="00AE71D6" w:rsidRDefault="005F72C0">
            <w:pPr>
              <w:rPr>
                <w:rFonts w:ascii="Arial Nova Cond Light" w:hAnsi="Arial Nova Cond Light"/>
                <w:sz w:val="40"/>
                <w:szCs w:val="40"/>
              </w:rPr>
            </w:pPr>
          </w:p>
        </w:tc>
      </w:tr>
      <w:tr w:rsidR="005F72C0" w:rsidRPr="008A72D5" w14:paraId="549ABA7C" w14:textId="77777777" w:rsidTr="00E602C6">
        <w:tc>
          <w:tcPr>
            <w:tcW w:w="2430" w:type="dxa"/>
          </w:tcPr>
          <w:p w14:paraId="24F599FF" w14:textId="77A1C491" w:rsidR="005F72C0" w:rsidRPr="00AE71D6" w:rsidRDefault="008A72D5">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t xml:space="preserve">Qui sommes-nous ? </w:t>
            </w:r>
          </w:p>
        </w:tc>
        <w:tc>
          <w:tcPr>
            <w:tcW w:w="7660" w:type="dxa"/>
          </w:tcPr>
          <w:p w14:paraId="3D317A76" w14:textId="77777777" w:rsidR="008A72D5" w:rsidRPr="00AE71D6" w:rsidRDefault="008A72D5" w:rsidP="008A72D5">
            <w:pPr>
              <w:pStyle w:val="BodyText3"/>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 xml:space="preserve">FedEx est la plus grande entreprise de transport express au monde, reliant plus de 220 pays et territoires. Nous travaillons à chaque instant pour livrer le colis le plus important de la journée de quelqu'un. Notre équipe de passionnés sait que son travail quotidien est inestimable pour offrir une expérience exceptionnelle à nos clients. Forte de 530 000 membres, notre équipe est aussi diversifiée que le monde que nous servons. Nous aimons ce que nous faisons et nous le faisons bien. Notre champ d'action est vaste et nos rêves le sont tout autant. </w:t>
            </w:r>
          </w:p>
          <w:p w14:paraId="0A9D3B9F" w14:textId="6E925DA1" w:rsidR="008A72D5" w:rsidRPr="00AE71D6" w:rsidRDefault="008A72D5" w:rsidP="008A72D5">
            <w:pPr>
              <w:pStyle w:val="BodyText3"/>
              <w:jc w:val="both"/>
              <w:rPr>
                <w:rFonts w:ascii="Arial Nova Cond Light" w:eastAsia="Verdana" w:hAnsi="Arial Nova Cond Light" w:cs="Verdana"/>
                <w:color w:val="000000" w:themeColor="text1"/>
                <w:sz w:val="22"/>
                <w:szCs w:val="22"/>
                <w:lang w:val="fr-FR" w:eastAsia="en-US"/>
              </w:rPr>
            </w:pPr>
          </w:p>
        </w:tc>
      </w:tr>
      <w:tr w:rsidR="005F72C0" w:rsidRPr="00590394" w14:paraId="331176C9" w14:textId="77777777" w:rsidTr="00E602C6">
        <w:trPr>
          <w:trHeight w:val="5033"/>
        </w:trPr>
        <w:tc>
          <w:tcPr>
            <w:tcW w:w="2430" w:type="dxa"/>
          </w:tcPr>
          <w:p w14:paraId="7DDF7873" w14:textId="5217FA6D" w:rsidR="005F72C0" w:rsidRPr="00AE71D6" w:rsidRDefault="00D62F97">
            <w:pPr>
              <w:pStyle w:val="TNTFunctionItem"/>
              <w:spacing w:line="240" w:lineRule="exact"/>
              <w:jc w:val="center"/>
              <w:rPr>
                <w:rFonts w:ascii="Arial Nova Cond Light" w:hAnsi="Arial Nova Cond Light"/>
                <w:color w:val="7030A0"/>
                <w:sz w:val="22"/>
                <w:szCs w:val="22"/>
                <w:lang w:val="en-US"/>
              </w:rPr>
            </w:pPr>
            <w:proofErr w:type="spellStart"/>
            <w:r w:rsidRPr="00AE71D6">
              <w:rPr>
                <w:rFonts w:ascii="Arial Nova Cond Light" w:hAnsi="Arial Nova Cond Light"/>
                <w:color w:val="7030A0"/>
                <w:sz w:val="22"/>
                <w:szCs w:val="22"/>
                <w:lang w:val="en-US"/>
              </w:rPr>
              <w:t>Tâches</w:t>
            </w:r>
            <w:proofErr w:type="spellEnd"/>
            <w:r w:rsidRPr="00AE71D6">
              <w:rPr>
                <w:rFonts w:ascii="Arial Nova Cond Light" w:hAnsi="Arial Nova Cond Light"/>
                <w:color w:val="7030A0"/>
                <w:sz w:val="22"/>
                <w:szCs w:val="22"/>
                <w:lang w:val="en-US"/>
              </w:rPr>
              <w:t xml:space="preserve"> et </w:t>
            </w:r>
            <w:proofErr w:type="spellStart"/>
            <w:r w:rsidRPr="00AE71D6">
              <w:rPr>
                <w:rFonts w:ascii="Arial Nova Cond Light" w:hAnsi="Arial Nova Cond Light"/>
                <w:color w:val="7030A0"/>
                <w:sz w:val="22"/>
                <w:szCs w:val="22"/>
                <w:lang w:val="en-US"/>
              </w:rPr>
              <w:t>résponsabilités</w:t>
            </w:r>
            <w:proofErr w:type="spellEnd"/>
          </w:p>
          <w:p w14:paraId="479E9125"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554682F"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C1EAC64"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F6D36AE"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3552D8E"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6A8DF8C0"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BA2088B"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C11638A"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F55A60B"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597023D"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D063788"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36AD3989"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225F754"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78EBA1B2"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5FA2568D"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1FCD3340"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8F570B8"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0645EB9C"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3461B545"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2E768C99"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7F725BC6" w14:textId="77777777" w:rsidR="005F72C0" w:rsidRPr="00AE71D6" w:rsidRDefault="005F72C0">
            <w:pPr>
              <w:pStyle w:val="TNTFunctionItem"/>
              <w:spacing w:line="240" w:lineRule="exact"/>
              <w:jc w:val="center"/>
              <w:rPr>
                <w:rFonts w:ascii="Arial Nova Cond Light" w:hAnsi="Arial Nova Cond Light"/>
                <w:color w:val="7030A0"/>
                <w:sz w:val="22"/>
                <w:szCs w:val="22"/>
                <w:lang w:val="en-US"/>
              </w:rPr>
            </w:pPr>
          </w:p>
          <w:p w14:paraId="4EF0FE56" w14:textId="178EAD70" w:rsidR="005F72C0" w:rsidRPr="00AE71D6" w:rsidRDefault="005F72C0" w:rsidP="00C812BD">
            <w:pPr>
              <w:pStyle w:val="TNTFunctionItem"/>
              <w:spacing w:line="240" w:lineRule="exact"/>
              <w:jc w:val="center"/>
              <w:rPr>
                <w:rFonts w:ascii="Arial Nova Cond Light" w:hAnsi="Arial Nova Cond Light"/>
                <w:sz w:val="22"/>
                <w:szCs w:val="22"/>
                <w:lang w:val="en-US"/>
              </w:rPr>
            </w:pPr>
          </w:p>
        </w:tc>
        <w:tc>
          <w:tcPr>
            <w:tcW w:w="7660" w:type="dxa"/>
          </w:tcPr>
          <w:p w14:paraId="075BC572" w14:textId="501ABBA3"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Lancer et exécuter les ordres de réparation/travail mensuels de maintenance préventive conformément à la planification du système de maintenance globale pour les équipements GSE et de manutention.</w:t>
            </w:r>
          </w:p>
          <w:p w14:paraId="657402E0" w14:textId="41D5D9A5"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Créer des ordres de réparation/travail curatifs pour la maintenance curative et exécuter les travaux pour les équipements GSE et de manutention.</w:t>
            </w:r>
          </w:p>
          <w:p w14:paraId="2E9F3EEA" w14:textId="022A7014"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Lancer les inspections réglementaires conformément aux exigences légales, quel que soit l'équipement GSE et de manutention, ainsi que l'équipement de l'atelier.</w:t>
            </w:r>
          </w:p>
          <w:p w14:paraId="06A3408F" w14:textId="7E13B9B2"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Enregistrer les travaux de maintenance effectués sur chaque bien et tenir à jour les registres physiques et les registres du système</w:t>
            </w:r>
            <w:r w:rsidR="3F77DB59"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041B612B" w14:textId="531D7BBE"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Commander des travaux aux fournisseurs, le cas échéant, et vérifier leur bonne exécution.</w:t>
            </w:r>
          </w:p>
          <w:p w14:paraId="19FACF99" w14:textId="32F5CF19"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Collecter et signer les fiches de travail des fournisseurs et les encoder en conséquence dans le système global de maintenance</w:t>
            </w:r>
            <w:r w:rsidR="7AE90472"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451E78AB" w14:textId="68931BEC"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Demander la commande des pièces de rechange si nécessaire</w:t>
            </w:r>
            <w:r w:rsidR="22DD0A43" w:rsidRPr="00AE71D6">
              <w:rPr>
                <w:rFonts w:ascii="Arial Nova Cond Light" w:eastAsia="Verdana" w:hAnsi="Arial Nova Cond Light" w:cs="Verdana"/>
                <w:color w:val="000000" w:themeColor="text1"/>
                <w:sz w:val="22"/>
                <w:szCs w:val="22"/>
                <w:lang w:val="fr-FR" w:eastAsia="en-US"/>
              </w:rPr>
              <w:t>.</w:t>
            </w:r>
          </w:p>
          <w:p w14:paraId="7BB10480" w14:textId="3C55ADBA" w:rsidR="00590394" w:rsidRPr="00AE71D6" w:rsidRDefault="00590394" w:rsidP="255A86B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 xml:space="preserve">Veiller à ce que l'atelier soit rangé en respectant les règles de sécurité </w:t>
            </w:r>
            <w:r w:rsidR="2D2BAC4B" w:rsidRPr="00AE71D6">
              <w:rPr>
                <w:rFonts w:ascii="Arial Nova Cond Light" w:eastAsia="Verdana" w:hAnsi="Arial Nova Cond Light" w:cs="Verdana"/>
                <w:color w:val="000000" w:themeColor="text1"/>
                <w:sz w:val="22"/>
                <w:szCs w:val="22"/>
                <w:lang w:val="fr-FR" w:eastAsia="en-US"/>
              </w:rPr>
              <w:t>et en suivant la méthode 5S</w:t>
            </w:r>
          </w:p>
          <w:p w14:paraId="0360CA63" w14:textId="2759F1C7"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Dépanner les équipements GSE lorsque leur défaillance perturbe les opérations, et veiller à retirer les équipements défectueux.</w:t>
            </w:r>
          </w:p>
          <w:p w14:paraId="5D33389C" w14:textId="0E5AABAB"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Assurer la livraison et l'assemblage des nouveaux équipements et mettre à jour le système de maintenance global en conséquence</w:t>
            </w:r>
            <w:r w:rsidR="73CE28EE" w:rsidRPr="00AE71D6">
              <w:rPr>
                <w:rFonts w:ascii="Arial Nova Cond Light" w:eastAsia="Verdana" w:hAnsi="Arial Nova Cond Light" w:cs="Verdana"/>
                <w:color w:val="000000" w:themeColor="text1"/>
                <w:sz w:val="22"/>
                <w:szCs w:val="22"/>
                <w:lang w:val="fr-FR" w:eastAsia="en-US"/>
              </w:rPr>
              <w:t xml:space="preserve"> (GMAO)</w:t>
            </w:r>
            <w:r w:rsidRPr="00AE71D6">
              <w:rPr>
                <w:rFonts w:ascii="Arial Nova Cond Light" w:eastAsia="Verdana" w:hAnsi="Arial Nova Cond Light" w:cs="Verdana"/>
                <w:color w:val="000000" w:themeColor="text1"/>
                <w:sz w:val="22"/>
                <w:szCs w:val="22"/>
                <w:lang w:val="fr-FR" w:eastAsia="en-US"/>
              </w:rPr>
              <w:t>.</w:t>
            </w:r>
          </w:p>
          <w:p w14:paraId="1DEA57F6" w14:textId="7CA5E42C"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Identifier les possibilités de réduction des coûts</w:t>
            </w:r>
          </w:p>
          <w:p w14:paraId="43234879" w14:textId="055FC68C" w:rsidR="00590394" w:rsidRPr="00AE71D6"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eastAsia="en-US"/>
              </w:rPr>
              <w:t>Signaler les défauts identifiés en vue d'une analyse et d'une amélioration ultérieure de l'équipement</w:t>
            </w:r>
          </w:p>
          <w:p w14:paraId="634214F8" w14:textId="6BA8B552" w:rsidR="005F72C0" w:rsidRDefault="00590394" w:rsidP="00590394">
            <w:pPr>
              <w:pStyle w:val="BodyText3"/>
              <w:numPr>
                <w:ilvl w:val="0"/>
                <w:numId w:val="22"/>
              </w:numPr>
              <w:jc w:val="both"/>
              <w:rPr>
                <w:rFonts w:ascii="Arial Nova Cond Light" w:eastAsia="Verdana" w:hAnsi="Arial Nova Cond Light" w:cs="Verdana"/>
                <w:color w:val="000000" w:themeColor="text1"/>
                <w:sz w:val="22"/>
                <w:szCs w:val="22"/>
                <w:lang w:val="fr-FR" w:eastAsia="en-US"/>
              </w:rPr>
            </w:pPr>
            <w:r w:rsidRPr="00AE71D6">
              <w:rPr>
                <w:rFonts w:ascii="Arial Nova Cond Light" w:eastAsia="Verdana" w:hAnsi="Arial Nova Cond Light" w:cs="Verdana"/>
                <w:color w:val="000000" w:themeColor="text1"/>
                <w:sz w:val="22"/>
                <w:szCs w:val="22"/>
                <w:lang w:val="fr-FR"/>
              </w:rPr>
              <w:t>Entretenir une excellente collaboration avec les clients internes et communiquer de manière orientée vers la recherche de solutions.</w:t>
            </w:r>
          </w:p>
          <w:p w14:paraId="4DF5FEAF" w14:textId="77777777" w:rsidR="00E90414" w:rsidRPr="00AE71D6" w:rsidRDefault="00E90414" w:rsidP="00E90414">
            <w:pPr>
              <w:pStyle w:val="BodyText3"/>
              <w:ind w:left="720"/>
              <w:jc w:val="both"/>
              <w:rPr>
                <w:rFonts w:ascii="Arial Nova Cond Light" w:eastAsia="Verdana" w:hAnsi="Arial Nova Cond Light" w:cs="Verdana"/>
                <w:color w:val="000000" w:themeColor="text1"/>
                <w:sz w:val="22"/>
                <w:szCs w:val="22"/>
                <w:lang w:val="fr-FR" w:eastAsia="en-US"/>
              </w:rPr>
            </w:pPr>
          </w:p>
          <w:p w14:paraId="5BDEF13B" w14:textId="21827645" w:rsidR="005F72C0" w:rsidRPr="00AE71D6" w:rsidRDefault="005F72C0" w:rsidP="255A86B4">
            <w:pPr>
              <w:pStyle w:val="BodyText3"/>
              <w:ind w:left="720"/>
              <w:jc w:val="both"/>
              <w:rPr>
                <w:rFonts w:ascii="Arial Nova Cond Light" w:eastAsia="Verdana" w:hAnsi="Arial Nova Cond Light" w:cs="Verdana"/>
                <w:color w:val="000000" w:themeColor="text1"/>
                <w:sz w:val="22"/>
                <w:szCs w:val="22"/>
                <w:lang w:val="fr-FR" w:eastAsia="en-US"/>
              </w:rPr>
            </w:pPr>
          </w:p>
        </w:tc>
      </w:tr>
      <w:tr w:rsidR="005F72C0" w:rsidRPr="00D62F97" w14:paraId="2CB4C46F" w14:textId="77777777" w:rsidTr="00E602C6">
        <w:tc>
          <w:tcPr>
            <w:tcW w:w="2430" w:type="dxa"/>
          </w:tcPr>
          <w:p w14:paraId="4006BF42" w14:textId="0F98E035" w:rsidR="005F72C0" w:rsidRPr="00AE71D6" w:rsidRDefault="008A72D5">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lastRenderedPageBreak/>
              <w:t>Profil recherché</w:t>
            </w:r>
          </w:p>
        </w:tc>
        <w:tc>
          <w:tcPr>
            <w:tcW w:w="7660" w:type="dxa"/>
          </w:tcPr>
          <w:p w14:paraId="5FFFB4C5" w14:textId="7B357B92" w:rsidR="005B504C" w:rsidRPr="00AE71D6" w:rsidRDefault="0059039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Vous avez une f</w:t>
            </w:r>
            <w:r w:rsidR="008A72D5" w:rsidRPr="00AE71D6">
              <w:rPr>
                <w:rFonts w:ascii="Arial Nova Cond Light" w:eastAsia="Verdana" w:hAnsi="Arial Nova Cond Light" w:cs="Verdana"/>
                <w:color w:val="000000" w:themeColor="text1"/>
                <w:sz w:val="22"/>
                <w:szCs w:val="22"/>
                <w:lang w:val="fr-FR"/>
              </w:rPr>
              <w:t>ormation</w:t>
            </w:r>
            <w:r w:rsidR="00D62F97" w:rsidRPr="00AE71D6">
              <w:rPr>
                <w:rFonts w:ascii="Arial Nova Cond Light" w:eastAsia="Verdana" w:hAnsi="Arial Nova Cond Light" w:cs="Verdana"/>
                <w:color w:val="000000" w:themeColor="text1"/>
                <w:sz w:val="22"/>
                <w:szCs w:val="22"/>
                <w:lang w:val="fr-FR"/>
              </w:rPr>
              <w:t xml:space="preserve"> en</w:t>
            </w:r>
            <w:r w:rsidR="008A72D5" w:rsidRPr="00AE71D6">
              <w:rPr>
                <w:rFonts w:ascii="Arial Nova Cond Light" w:eastAsia="Verdana" w:hAnsi="Arial Nova Cond Light" w:cs="Verdana"/>
                <w:color w:val="000000" w:themeColor="text1"/>
                <w:sz w:val="22"/>
                <w:szCs w:val="22"/>
                <w:lang w:val="fr-FR"/>
              </w:rPr>
              <w:t xml:space="preserve"> électromécanique</w:t>
            </w:r>
            <w:r w:rsidR="005B504C" w:rsidRPr="00AE71D6">
              <w:rPr>
                <w:rFonts w:ascii="Arial Nova Cond Light" w:eastAsia="Verdana" w:hAnsi="Arial Nova Cond Light" w:cs="Verdana"/>
                <w:color w:val="000000" w:themeColor="text1"/>
                <w:sz w:val="22"/>
                <w:szCs w:val="22"/>
                <w:lang w:val="fr-FR"/>
              </w:rPr>
              <w:t xml:space="preserve"> (A2)</w:t>
            </w:r>
            <w:r w:rsidR="008A72D5" w:rsidRPr="00AE71D6">
              <w:rPr>
                <w:rFonts w:ascii="Arial Nova Cond Light" w:eastAsia="Verdana" w:hAnsi="Arial Nova Cond Light" w:cs="Verdana"/>
                <w:color w:val="000000" w:themeColor="text1"/>
                <w:sz w:val="22"/>
                <w:szCs w:val="22"/>
                <w:lang w:val="fr-FR"/>
              </w:rPr>
              <w:t xml:space="preserve"> ou équivalent par expérience</w:t>
            </w:r>
            <w:r w:rsidR="35C18B90" w:rsidRPr="00AE71D6">
              <w:rPr>
                <w:rFonts w:ascii="Arial Nova Cond Light" w:eastAsia="Verdana" w:hAnsi="Arial Nova Cond Light" w:cs="Verdana"/>
                <w:color w:val="000000" w:themeColor="text1"/>
                <w:sz w:val="22"/>
                <w:szCs w:val="22"/>
                <w:lang w:val="fr-FR"/>
              </w:rPr>
              <w:t>.</w:t>
            </w:r>
          </w:p>
          <w:p w14:paraId="1860832F" w14:textId="03C17156" w:rsidR="005B504C"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êtes f</w:t>
            </w:r>
            <w:r w:rsidR="005B504C" w:rsidRPr="00AE71D6">
              <w:rPr>
                <w:rFonts w:ascii="Arial Nova Cond Light" w:eastAsia="Verdana" w:hAnsi="Arial Nova Cond Light" w:cs="Verdana"/>
                <w:color w:val="000000" w:themeColor="text1"/>
                <w:sz w:val="22"/>
                <w:szCs w:val="22"/>
                <w:lang w:val="fr-FR"/>
              </w:rPr>
              <w:t>lexible, ouvert, proactif, dynamique, sachant travailler de manière autonome</w:t>
            </w:r>
            <w:r w:rsidR="258B81CF" w:rsidRPr="00AE71D6">
              <w:rPr>
                <w:rFonts w:ascii="Arial Nova Cond Light" w:eastAsia="Verdana" w:hAnsi="Arial Nova Cond Light" w:cs="Verdana"/>
                <w:color w:val="000000" w:themeColor="text1"/>
                <w:sz w:val="22"/>
                <w:szCs w:val="22"/>
                <w:lang w:val="fr-FR"/>
              </w:rPr>
              <w:t>.</w:t>
            </w:r>
          </w:p>
          <w:p w14:paraId="46989E07" w14:textId="0D15BEBC" w:rsidR="005F72C0"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avez</w:t>
            </w:r>
            <w:r w:rsidR="005B504C" w:rsidRPr="00AE71D6">
              <w:rPr>
                <w:rFonts w:ascii="Arial Nova Cond Light" w:eastAsia="Verdana" w:hAnsi="Arial Nova Cond Light" w:cs="Verdana"/>
                <w:color w:val="000000" w:themeColor="text1"/>
                <w:sz w:val="22"/>
                <w:szCs w:val="22"/>
                <w:lang w:val="fr-FR"/>
              </w:rPr>
              <w:t xml:space="preserve"> la capacité à lire et à comprendre des schémas techniques</w:t>
            </w:r>
            <w:r w:rsidR="00F57D59" w:rsidRPr="00AE71D6">
              <w:rPr>
                <w:rFonts w:ascii="Arial Nova Cond Light" w:eastAsia="Verdana" w:hAnsi="Arial Nova Cond Light" w:cs="Verdana"/>
                <w:color w:val="000000" w:themeColor="text1"/>
                <w:sz w:val="22"/>
                <w:szCs w:val="22"/>
                <w:lang w:val="fr-FR"/>
              </w:rPr>
              <w:t>.</w:t>
            </w:r>
          </w:p>
          <w:p w14:paraId="3FA2A912" w14:textId="4BF49C3C" w:rsidR="005B504C" w:rsidRPr="00AE71D6" w:rsidRDefault="0059039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 xml:space="preserve">Vous avez </w:t>
            </w:r>
            <w:r w:rsidR="005B504C" w:rsidRPr="00AE71D6">
              <w:rPr>
                <w:rFonts w:ascii="Arial Nova Cond Light" w:eastAsia="Verdana" w:hAnsi="Arial Nova Cond Light" w:cs="Verdana"/>
                <w:color w:val="000000" w:themeColor="text1"/>
                <w:sz w:val="22"/>
                <w:szCs w:val="22"/>
                <w:lang w:val="fr-FR"/>
              </w:rPr>
              <w:t>les connaissances de l'informatique et la capacité à utiliser facilement des systèmes spécifiques</w:t>
            </w:r>
            <w:r w:rsidR="79A5F561" w:rsidRPr="00AE71D6">
              <w:rPr>
                <w:rFonts w:ascii="Arial Nova Cond Light" w:eastAsia="Verdana" w:hAnsi="Arial Nova Cond Light" w:cs="Verdana"/>
                <w:color w:val="000000" w:themeColor="text1"/>
                <w:sz w:val="22"/>
                <w:szCs w:val="22"/>
                <w:lang w:val="fr-FR"/>
              </w:rPr>
              <w:t>.</w:t>
            </w:r>
          </w:p>
          <w:p w14:paraId="68EFE063" w14:textId="7C8AFFBB" w:rsidR="005B504C" w:rsidRPr="00AE71D6" w:rsidRDefault="00590394">
            <w:pPr>
              <w:pStyle w:val="xmsonormal"/>
              <w:numPr>
                <w:ilvl w:val="0"/>
                <w:numId w:val="3"/>
              </w:numPr>
              <w:shd w:val="clear" w:color="auto" w:fill="FFFFFF" w:themeFill="background1"/>
              <w:spacing w:line="240" w:lineRule="auto"/>
              <w:rPr>
                <w:rFonts w:ascii="Arial Nova Cond Light" w:eastAsia="Verdana" w:hAnsi="Arial Nova Cond Light" w:cs="Verdana"/>
                <w:color w:val="000000" w:themeColor="text1"/>
                <w:sz w:val="22"/>
                <w:szCs w:val="22"/>
                <w:lang w:val="fr-FR"/>
              </w:rPr>
            </w:pPr>
            <w:r w:rsidRPr="00AE71D6">
              <w:rPr>
                <w:rFonts w:ascii="Arial Nova Cond Light" w:eastAsia="Verdana" w:hAnsi="Arial Nova Cond Light" w:cs="Verdana"/>
                <w:color w:val="000000" w:themeColor="text1"/>
                <w:sz w:val="22"/>
                <w:szCs w:val="22"/>
                <w:lang w:val="fr-FR"/>
              </w:rPr>
              <w:t>Vous avez</w:t>
            </w:r>
            <w:r w:rsidR="005B504C" w:rsidRPr="00AE71D6">
              <w:rPr>
                <w:rFonts w:ascii="Arial Nova Cond Light" w:eastAsia="Verdana" w:hAnsi="Arial Nova Cond Light" w:cs="Verdana"/>
                <w:color w:val="000000" w:themeColor="text1"/>
                <w:sz w:val="22"/>
                <w:szCs w:val="22"/>
                <w:lang w:val="fr-FR"/>
              </w:rPr>
              <w:t xml:space="preserve"> la capacité à travailler dans un environnement diversifié en constant changement</w:t>
            </w:r>
            <w:r w:rsidR="1CAE3DD1" w:rsidRPr="00AE71D6">
              <w:rPr>
                <w:rFonts w:ascii="Arial Nova Cond Light" w:eastAsia="Verdana" w:hAnsi="Arial Nova Cond Light" w:cs="Verdana"/>
                <w:color w:val="000000" w:themeColor="text1"/>
                <w:sz w:val="22"/>
                <w:szCs w:val="22"/>
                <w:lang w:val="fr-FR"/>
              </w:rPr>
              <w:t>.</w:t>
            </w:r>
          </w:p>
          <w:p w14:paraId="27457BC0" w14:textId="5A78E689" w:rsidR="005B3581" w:rsidRPr="00AE71D6" w:rsidRDefault="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 xml:space="preserve">Vous vous exprimez couramment en français </w:t>
            </w:r>
          </w:p>
          <w:p w14:paraId="14472632" w14:textId="77777777" w:rsidR="008B69C6" w:rsidRPr="00AE71D6" w:rsidRDefault="008B69C6" w:rsidP="008B69C6">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Vous avez un permis de conduire “B”</w:t>
            </w:r>
          </w:p>
          <w:p w14:paraId="779F1517" w14:textId="0D55873D" w:rsidR="005F72C0" w:rsidRPr="00AE71D6" w:rsidRDefault="005B3581">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A</w:t>
            </w:r>
            <w:r w:rsidR="5E95A566" w:rsidRPr="00AE71D6">
              <w:rPr>
                <w:rFonts w:ascii="Arial Nova Cond Light" w:eastAsia="Verdana" w:hAnsi="Arial Nova Cond Light" w:cs="Verdana"/>
                <w:color w:val="000000" w:themeColor="text1"/>
                <w:sz w:val="22"/>
                <w:szCs w:val="22"/>
                <w:lang w:val="fr-FR"/>
              </w:rPr>
              <w:t>voir</w:t>
            </w:r>
            <w:r w:rsidR="00D62F97" w:rsidRPr="00AE71D6">
              <w:rPr>
                <w:rFonts w:ascii="Arial Nova Cond Light" w:eastAsia="Verdana" w:hAnsi="Arial Nova Cond Light" w:cs="Verdana"/>
                <w:color w:val="000000" w:themeColor="text1"/>
                <w:sz w:val="22"/>
                <w:szCs w:val="22"/>
                <w:lang w:val="fr-FR"/>
              </w:rPr>
              <w:t xml:space="preserve"> de bonnes connaissances en anglais</w:t>
            </w:r>
            <w:r w:rsidR="4998AD5B" w:rsidRPr="00AE71D6">
              <w:rPr>
                <w:rFonts w:ascii="Arial Nova Cond Light" w:eastAsia="Verdana" w:hAnsi="Arial Nova Cond Light" w:cs="Verdana"/>
                <w:color w:val="000000" w:themeColor="text1"/>
                <w:sz w:val="22"/>
                <w:szCs w:val="22"/>
                <w:lang w:val="fr-FR"/>
              </w:rPr>
              <w:t xml:space="preserve"> est un atout.</w:t>
            </w:r>
          </w:p>
          <w:p w14:paraId="697FADBF" w14:textId="029BE67B" w:rsidR="005F72C0" w:rsidRPr="00AE71D6" w:rsidRDefault="5532B31E" w:rsidP="255A86B4">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Avoir de bonnes connaissances en soudure est un atout.</w:t>
            </w:r>
          </w:p>
          <w:p w14:paraId="53D48248" w14:textId="188C2DF5" w:rsidR="005F72C0" w:rsidRPr="00AE71D6" w:rsidRDefault="005F72C0" w:rsidP="008B69C6">
            <w:pPr>
              <w:pStyle w:val="xmsonormal"/>
              <w:shd w:val="clear" w:color="auto" w:fill="FFFFFF" w:themeFill="background1"/>
              <w:spacing w:line="240" w:lineRule="auto"/>
              <w:ind w:left="720"/>
              <w:textAlignment w:val="baseline"/>
              <w:rPr>
                <w:rFonts w:ascii="Arial Nova Cond Light" w:eastAsia="Verdana" w:hAnsi="Arial Nova Cond Light" w:cs="Verdana"/>
                <w:color w:val="000000"/>
                <w:sz w:val="22"/>
                <w:szCs w:val="22"/>
                <w:lang w:val="fr-FR"/>
              </w:rPr>
            </w:pPr>
          </w:p>
        </w:tc>
      </w:tr>
      <w:tr w:rsidR="005F72C0" w:rsidRPr="0040012A" w14:paraId="343F0A8F" w14:textId="77777777" w:rsidTr="00E602C6">
        <w:trPr>
          <w:trHeight w:val="623"/>
        </w:trPr>
        <w:tc>
          <w:tcPr>
            <w:tcW w:w="2430" w:type="dxa"/>
          </w:tcPr>
          <w:p w14:paraId="2DE0A526" w14:textId="4122C7C3" w:rsidR="005F72C0" w:rsidRPr="00AE71D6" w:rsidRDefault="00590394">
            <w:pPr>
              <w:pStyle w:val="TNTFunctionItem"/>
              <w:spacing w:line="240" w:lineRule="exact"/>
              <w:jc w:val="center"/>
              <w:rPr>
                <w:rFonts w:ascii="Arial Nova Cond Light" w:hAnsi="Arial Nova Cond Light"/>
                <w:sz w:val="22"/>
                <w:szCs w:val="22"/>
              </w:rPr>
            </w:pPr>
            <w:r w:rsidRPr="00AE71D6">
              <w:rPr>
                <w:rFonts w:ascii="Arial Nova Cond Light" w:hAnsi="Arial Nova Cond Light"/>
                <w:color w:val="7030A0"/>
                <w:sz w:val="22"/>
                <w:szCs w:val="22"/>
              </w:rPr>
              <w:t>Notre offre</w:t>
            </w:r>
          </w:p>
          <w:p w14:paraId="1E2C7FF1" w14:textId="77777777" w:rsidR="005F72C0" w:rsidRPr="00AE71D6" w:rsidRDefault="005F72C0">
            <w:pPr>
              <w:pStyle w:val="TNTFunctionItem"/>
              <w:spacing w:line="240" w:lineRule="exact"/>
              <w:jc w:val="center"/>
              <w:rPr>
                <w:rFonts w:ascii="Arial Nova Cond Light" w:hAnsi="Arial Nova Cond Light"/>
                <w:color w:val="7030A0"/>
                <w:sz w:val="22"/>
                <w:szCs w:val="22"/>
              </w:rPr>
            </w:pPr>
          </w:p>
          <w:p w14:paraId="2C3511ED" w14:textId="77777777" w:rsidR="005F72C0" w:rsidRPr="00AE71D6" w:rsidRDefault="005F72C0">
            <w:pPr>
              <w:pStyle w:val="TNTFunctionItem"/>
              <w:spacing w:line="240" w:lineRule="exact"/>
              <w:jc w:val="center"/>
              <w:rPr>
                <w:rFonts w:ascii="Arial Nova Cond Light" w:hAnsi="Arial Nova Cond Light"/>
                <w:color w:val="7030A0"/>
                <w:sz w:val="22"/>
                <w:szCs w:val="22"/>
              </w:rPr>
            </w:pPr>
          </w:p>
          <w:p w14:paraId="0AFD6E9E" w14:textId="77777777" w:rsidR="005F72C0" w:rsidRPr="00AE71D6" w:rsidRDefault="005F72C0">
            <w:pPr>
              <w:pStyle w:val="TNTFunctionItem"/>
              <w:spacing w:line="240" w:lineRule="exact"/>
              <w:jc w:val="center"/>
              <w:rPr>
                <w:rFonts w:ascii="Arial Nova Cond Light" w:hAnsi="Arial Nova Cond Light"/>
                <w:color w:val="7030A0"/>
                <w:sz w:val="22"/>
                <w:szCs w:val="22"/>
              </w:rPr>
            </w:pPr>
          </w:p>
        </w:tc>
        <w:tc>
          <w:tcPr>
            <w:tcW w:w="7660" w:type="dxa"/>
          </w:tcPr>
          <w:p w14:paraId="37895BBF" w14:textId="63A8651E" w:rsidR="005F72C0" w:rsidRPr="00AE71D6" w:rsidRDefault="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Contrat CDI temps plein</w:t>
            </w:r>
          </w:p>
          <w:p w14:paraId="7F5DD005" w14:textId="77777777" w:rsidR="0040012A" w:rsidRPr="00AE71D6" w:rsidRDefault="00D62F97"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sz w:val="22"/>
                <w:szCs w:val="22"/>
                <w:lang w:val="fr-FR"/>
              </w:rPr>
              <w:t>38h/semaine</w:t>
            </w:r>
          </w:p>
          <w:p w14:paraId="1525D4A1" w14:textId="3A54AF8F" w:rsidR="00590394" w:rsidRPr="00AE71D6" w:rsidRDefault="00590394"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sz w:val="22"/>
                <w:szCs w:val="22"/>
                <w:lang w:val="fr-FR"/>
              </w:rPr>
              <w:t>Un package salarial attractif</w:t>
            </w:r>
          </w:p>
          <w:p w14:paraId="18EC1F8B" w14:textId="6C4ED4D3" w:rsidR="00590394" w:rsidRPr="00AE71D6" w:rsidRDefault="00590394" w:rsidP="00D62F97">
            <w:pPr>
              <w:pStyle w:val="xmsonormal"/>
              <w:numPr>
                <w:ilvl w:val="0"/>
                <w:numId w:val="3"/>
              </w:numPr>
              <w:shd w:val="clear" w:color="auto" w:fill="FFFFFF" w:themeFill="background1"/>
              <w:spacing w:line="240" w:lineRule="auto"/>
              <w:textAlignment w:val="baseline"/>
              <w:rPr>
                <w:rFonts w:ascii="Arial Nova Cond Light" w:eastAsia="Verdana" w:hAnsi="Arial Nova Cond Light" w:cs="Verdana"/>
                <w:color w:val="000000"/>
                <w:sz w:val="22"/>
                <w:szCs w:val="22"/>
                <w:lang w:val="fr-FR"/>
              </w:rPr>
            </w:pPr>
            <w:r w:rsidRPr="00AE71D6">
              <w:rPr>
                <w:rFonts w:ascii="Arial Nova Cond Light" w:eastAsia="Verdana" w:hAnsi="Arial Nova Cond Light" w:cs="Verdana"/>
                <w:color w:val="000000" w:themeColor="text1"/>
                <w:sz w:val="22"/>
                <w:szCs w:val="22"/>
                <w:lang w:val="fr-FR"/>
              </w:rPr>
              <w:t>Des ressources d'apprentissage étendues pour développer vos compétences et vos connaissances</w:t>
            </w:r>
          </w:p>
          <w:p w14:paraId="06CE05A5" w14:textId="1D7F4F82" w:rsidR="00590394" w:rsidRPr="00AE71D6" w:rsidRDefault="00590394" w:rsidP="255A86B4">
            <w:pPr>
              <w:pStyle w:val="xmsonormal"/>
              <w:shd w:val="clear" w:color="auto" w:fill="FFFFFF" w:themeFill="background1"/>
              <w:spacing w:line="240" w:lineRule="auto"/>
              <w:ind w:left="720"/>
              <w:textAlignment w:val="baseline"/>
              <w:rPr>
                <w:rFonts w:ascii="Arial Nova Cond Light" w:eastAsia="Verdana" w:hAnsi="Arial Nova Cond Light" w:cs="Verdana"/>
                <w:color w:val="000000"/>
                <w:sz w:val="22"/>
                <w:szCs w:val="22"/>
                <w:lang w:val="fr-FR"/>
              </w:rPr>
            </w:pPr>
          </w:p>
        </w:tc>
      </w:tr>
      <w:tr w:rsidR="005F72C0" w:rsidRPr="008A72D5" w14:paraId="07739865" w14:textId="77777777" w:rsidTr="00E602C6">
        <w:tc>
          <w:tcPr>
            <w:tcW w:w="2430" w:type="dxa"/>
          </w:tcPr>
          <w:p w14:paraId="18B92A18" w14:textId="77777777" w:rsidR="005F72C0" w:rsidRPr="0040012A" w:rsidRDefault="005F72C0">
            <w:pPr>
              <w:pStyle w:val="TNTFunctionItem"/>
              <w:spacing w:line="240" w:lineRule="exact"/>
              <w:jc w:val="center"/>
              <w:rPr>
                <w:rFonts w:ascii="Arial Nova Cond Light" w:hAnsi="Arial Nova Cond Light"/>
                <w:color w:val="7030A0"/>
                <w:sz w:val="22"/>
                <w:szCs w:val="22"/>
              </w:rPr>
            </w:pPr>
          </w:p>
          <w:p w14:paraId="12908D00" w14:textId="00778C43" w:rsidR="005F72C0" w:rsidRPr="0040012A" w:rsidRDefault="00D62F97">
            <w:pPr>
              <w:pStyle w:val="TNTFunctionItem"/>
              <w:spacing w:line="240" w:lineRule="exact"/>
              <w:jc w:val="center"/>
              <w:rPr>
                <w:rFonts w:ascii="Arial Nova Cond Light" w:hAnsi="Arial Nova Cond Light"/>
                <w:color w:val="7030A0"/>
                <w:sz w:val="22"/>
                <w:szCs w:val="22"/>
              </w:rPr>
            </w:pPr>
            <w:r>
              <w:rPr>
                <w:rFonts w:ascii="Arial Nova Cond Light" w:hAnsi="Arial Nova Cond Light"/>
                <w:color w:val="7030A0"/>
                <w:sz w:val="22"/>
                <w:szCs w:val="22"/>
              </w:rPr>
              <w:t>Comment postuler ?</w:t>
            </w:r>
          </w:p>
          <w:p w14:paraId="4E7DE7E8" w14:textId="77777777" w:rsidR="005F72C0" w:rsidRPr="0040012A" w:rsidRDefault="005F72C0">
            <w:pPr>
              <w:jc w:val="center"/>
              <w:rPr>
                <w:rFonts w:ascii="Arial Nova Cond Light" w:hAnsi="Arial Nova Cond Light"/>
                <w:sz w:val="22"/>
                <w:szCs w:val="22"/>
              </w:rPr>
            </w:pPr>
          </w:p>
        </w:tc>
        <w:tc>
          <w:tcPr>
            <w:tcW w:w="7660" w:type="dxa"/>
          </w:tcPr>
          <w:p w14:paraId="3150E950" w14:textId="77777777" w:rsidR="005F72C0" w:rsidRPr="00F836F8" w:rsidRDefault="005F72C0">
            <w:pPr>
              <w:spacing w:line="240" w:lineRule="auto"/>
              <w:ind w:left="56"/>
              <w:jc w:val="both"/>
              <w:rPr>
                <w:rFonts w:ascii="Arial Nova Cond Light" w:eastAsia="Verdana" w:hAnsi="Arial Nova Cond Light" w:cs="Verdana"/>
                <w:b/>
                <w:bCs/>
                <w:color w:val="000000"/>
                <w:sz w:val="22"/>
                <w:szCs w:val="22"/>
              </w:rPr>
            </w:pPr>
          </w:p>
          <w:p w14:paraId="6DB2ED5F" w14:textId="6B30FA05" w:rsidR="00D62F97" w:rsidRPr="00F836F8" w:rsidRDefault="00F836F8">
            <w:pPr>
              <w:spacing w:line="240" w:lineRule="auto"/>
              <w:ind w:left="56"/>
              <w:jc w:val="both"/>
              <w:rPr>
                <w:rFonts w:ascii="Arial Nova Cond Light" w:eastAsia="Verdana" w:hAnsi="Arial Nova Cond Light" w:cs="Verdana"/>
                <w:color w:val="000000"/>
                <w:sz w:val="22"/>
                <w:szCs w:val="22"/>
              </w:rPr>
            </w:pPr>
            <w:r w:rsidRPr="00F836F8">
              <w:rPr>
                <w:rFonts w:ascii="Arial Nova Cond Light" w:eastAsia="Verdana" w:hAnsi="Arial Nova Cond Light" w:cs="Verdana"/>
                <w:b/>
                <w:bCs/>
                <w:color w:val="000000"/>
                <w:sz w:val="22"/>
                <w:szCs w:val="22"/>
              </w:rPr>
              <w:t xml:space="preserve">Pour </w:t>
            </w:r>
            <w:r>
              <w:rPr>
                <w:rFonts w:ascii="Arial Nova Cond Light" w:eastAsia="Verdana" w:hAnsi="Arial Nova Cond Light" w:cs="Verdana"/>
                <w:b/>
                <w:bCs/>
                <w:color w:val="000000"/>
                <w:sz w:val="22"/>
                <w:szCs w:val="22"/>
              </w:rPr>
              <w:t>postuler, merci de vous rendre sur notre site internet v</w:t>
            </w:r>
            <w:r w:rsidR="00D62F97" w:rsidRPr="00F836F8">
              <w:rPr>
                <w:rFonts w:ascii="Arial Nova Cond Light" w:eastAsia="Verdana" w:hAnsi="Arial Nova Cond Light" w:cs="Verdana"/>
                <w:b/>
                <w:bCs/>
                <w:color w:val="000000"/>
                <w:sz w:val="22"/>
                <w:szCs w:val="22"/>
              </w:rPr>
              <w:t>ia ce lien</w:t>
            </w:r>
            <w:r w:rsidR="005B3581">
              <w:rPr>
                <w:rFonts w:ascii="Arial Nova Cond Light" w:eastAsia="Verdana" w:hAnsi="Arial Nova Cond Light" w:cs="Verdana"/>
                <w:b/>
                <w:bCs/>
                <w:color w:val="000000"/>
                <w:sz w:val="22"/>
                <w:szCs w:val="22"/>
              </w:rPr>
              <w:t xml:space="preserve"> </w:t>
            </w:r>
            <w:r w:rsidR="00D62F97" w:rsidRPr="00F836F8">
              <w:rPr>
                <w:rFonts w:ascii="Arial Nova Cond Light" w:eastAsia="Verdana" w:hAnsi="Arial Nova Cond Light" w:cs="Verdana"/>
                <w:b/>
                <w:bCs/>
                <w:color w:val="000000"/>
                <w:sz w:val="22"/>
                <w:szCs w:val="22"/>
              </w:rPr>
              <w:t xml:space="preserve">: </w:t>
            </w:r>
            <w:r w:rsidR="00D62F97" w:rsidRPr="00D62F97">
              <w:t xml:space="preserve"> </w:t>
            </w:r>
            <w:hyperlink r:id="rId10" w:history="1">
              <w:proofErr w:type="spellStart"/>
              <w:r w:rsidR="00D62F97" w:rsidRPr="00D62F97">
                <w:rPr>
                  <w:rStyle w:val="Hyperlink"/>
                  <w:rFonts w:ascii="Arial Nova Cond Light" w:eastAsia="Verdana" w:hAnsi="Arial Nova Cond Light" w:cs="Verdana"/>
                  <w:b/>
                  <w:bCs/>
                  <w:sz w:val="22"/>
                  <w:szCs w:val="22"/>
                </w:rPr>
                <w:t>Careers</w:t>
              </w:r>
              <w:proofErr w:type="spellEnd"/>
            </w:hyperlink>
          </w:p>
        </w:tc>
      </w:tr>
    </w:tbl>
    <w:p w14:paraId="13859D9D" w14:textId="77777777" w:rsidR="005345B4" w:rsidRPr="00F836F8" w:rsidRDefault="005345B4" w:rsidP="008B2B84">
      <w:pPr>
        <w:rPr>
          <w:sz w:val="22"/>
          <w:szCs w:val="22"/>
        </w:rPr>
      </w:pPr>
    </w:p>
    <w:sectPr w:rsidR="005345B4" w:rsidRPr="00F836F8" w:rsidSect="008B2B84">
      <w:headerReference w:type="even" r:id="rId11"/>
      <w:headerReference w:type="default" r:id="rId12"/>
      <w:pgSz w:w="11906" w:h="16838"/>
      <w:pgMar w:top="3083" w:right="1440" w:bottom="1440" w:left="1440" w:header="144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F742" w14:textId="77777777" w:rsidR="00A8670D" w:rsidRDefault="00A8670D" w:rsidP="009F6DF3">
      <w:pPr>
        <w:spacing w:line="240" w:lineRule="auto"/>
      </w:pPr>
      <w:r>
        <w:separator/>
      </w:r>
    </w:p>
  </w:endnote>
  <w:endnote w:type="continuationSeparator" w:id="0">
    <w:p w14:paraId="18C5A50C" w14:textId="77777777" w:rsidR="00A8670D" w:rsidRDefault="00A8670D" w:rsidP="009F6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PG Gill Sans">
    <w:altName w:val="Calibri"/>
    <w:charset w:val="00"/>
    <w:family w:val="swiss"/>
    <w:pitch w:val="variable"/>
    <w:sig w:usb0="80000023" w:usb1="00000000" w:usb2="00000000" w:usb3="00000000" w:csb0="00000001" w:csb1="00000000"/>
  </w:font>
  <w:font w:name="Museo Sans 100">
    <w:altName w:val="Calibri"/>
    <w:panose1 w:val="00000000000000000000"/>
    <w:charset w:val="00"/>
    <w:family w:val="modern"/>
    <w:notTrueType/>
    <w:pitch w:val="variable"/>
    <w:sig w:usb0="A00000AF" w:usb1="4000004A" w:usb2="00000000" w:usb3="00000000" w:csb0="00000093" w:csb1="00000000"/>
  </w:font>
  <w:font w:name="Arial Nova Cond Light">
    <w:altName w:val="Arial"/>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Museo Sans 9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C471" w14:textId="77777777" w:rsidR="00A8670D" w:rsidRDefault="00A8670D" w:rsidP="009F6DF3">
      <w:pPr>
        <w:spacing w:line="240" w:lineRule="auto"/>
      </w:pPr>
      <w:r>
        <w:separator/>
      </w:r>
    </w:p>
  </w:footnote>
  <w:footnote w:type="continuationSeparator" w:id="0">
    <w:p w14:paraId="7C4C1457" w14:textId="77777777" w:rsidR="00A8670D" w:rsidRDefault="00A8670D" w:rsidP="009F6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B7DF" w14:textId="4DED1F2C" w:rsidR="006B3D0E" w:rsidRDefault="00332B10">
    <w:pPr>
      <w:pStyle w:val="Header"/>
    </w:pPr>
    <w:r>
      <w:rPr>
        <w:noProof/>
      </w:rPr>
      <w:drawing>
        <wp:anchor distT="0" distB="0" distL="114300" distR="114300" simplePos="0" relativeHeight="251658240" behindDoc="1" locked="0" layoutInCell="1" allowOverlap="1" wp14:anchorId="1CD1A95D" wp14:editId="2991F33E">
          <wp:simplePos x="0" y="0"/>
          <wp:positionH relativeFrom="column">
            <wp:posOffset>3463925</wp:posOffset>
          </wp:positionH>
          <wp:positionV relativeFrom="paragraph">
            <wp:posOffset>-6985</wp:posOffset>
          </wp:positionV>
          <wp:extent cx="2222500" cy="1103087"/>
          <wp:effectExtent l="0" t="0" r="6350" b="1905"/>
          <wp:wrapNone/>
          <wp:docPr id="31" name="Picture 31">
            <a:extLst xmlns:a="http://schemas.openxmlformats.org/drawingml/2006/main">
              <a:ext uri="{FF2B5EF4-FFF2-40B4-BE49-F238E27FC236}">
                <a16:creationId xmlns:a16="http://schemas.microsoft.com/office/drawing/2014/main" id="{8EDAAE09-368E-409E-B095-35B8E7E9B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EDAAE09-368E-409E-B095-35B8E7E9BE9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10308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55B5" w14:textId="36BC57B3" w:rsidR="00AF0792" w:rsidRDefault="00AF0792" w:rsidP="00AF0792">
    <w:pPr>
      <w:pStyle w:val="Header"/>
    </w:pPr>
    <w:r>
      <w:rPr>
        <w:noProof/>
        <w:lang w:val="en-US"/>
      </w:rPr>
      <w:drawing>
        <wp:anchor distT="0" distB="0" distL="114300" distR="114300" simplePos="0" relativeHeight="251658241" behindDoc="1" locked="0" layoutInCell="1" allowOverlap="1" wp14:anchorId="29958DCA" wp14:editId="69753738">
          <wp:simplePos x="0" y="0"/>
          <wp:positionH relativeFrom="column">
            <wp:posOffset>3752850</wp:posOffset>
          </wp:positionH>
          <wp:positionV relativeFrom="page">
            <wp:posOffset>336550</wp:posOffset>
          </wp:positionV>
          <wp:extent cx="1631950" cy="705563"/>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x Logo.jfif"/>
                  <pic:cNvPicPr/>
                </pic:nvPicPr>
                <pic:blipFill>
                  <a:blip r:embed="rId1">
                    <a:extLst>
                      <a:ext uri="{28A0092B-C50C-407E-A947-70E740481C1C}">
                        <a14:useLocalDpi xmlns:a14="http://schemas.microsoft.com/office/drawing/2010/main" val="0"/>
                      </a:ext>
                    </a:extLst>
                  </a:blip>
                  <a:stretch>
                    <a:fillRect/>
                  </a:stretch>
                </pic:blipFill>
                <pic:spPr>
                  <a:xfrm>
                    <a:off x="0" y="0"/>
                    <a:ext cx="1636893" cy="707700"/>
                  </a:xfrm>
                  <a:prstGeom prst="rect">
                    <a:avLst/>
                  </a:prstGeom>
                </pic:spPr>
              </pic:pic>
            </a:graphicData>
          </a:graphic>
          <wp14:sizeRelH relativeFrom="page">
            <wp14:pctWidth>0</wp14:pctWidth>
          </wp14:sizeRelH>
          <wp14:sizeRelV relativeFrom="page">
            <wp14:pctHeight>0</wp14:pctHeight>
          </wp14:sizeRelV>
        </wp:anchor>
      </w:drawing>
    </w:r>
  </w:p>
  <w:p w14:paraId="45E7DCD0" w14:textId="77777777" w:rsidR="00AF0792" w:rsidRDefault="00AF0792" w:rsidP="00AF0792">
    <w:pPr>
      <w:pStyle w:val="Header"/>
    </w:pPr>
  </w:p>
  <w:tbl>
    <w:tblPr>
      <w:tblStyle w:val="TableGrid"/>
      <w:tblW w:w="0" w:type="auto"/>
      <w:tblLook w:val="04A0" w:firstRow="1" w:lastRow="0" w:firstColumn="1" w:lastColumn="0" w:noHBand="0" w:noVBand="1"/>
    </w:tblPr>
    <w:tblGrid>
      <w:gridCol w:w="9026"/>
    </w:tblGrid>
    <w:tr w:rsidR="006B3485" w:rsidRPr="008A72D5" w14:paraId="710DAF00" w14:textId="77777777" w:rsidTr="000D2780">
      <w:trPr>
        <w:cnfStyle w:val="000000100000" w:firstRow="0" w:lastRow="0" w:firstColumn="0" w:lastColumn="0" w:oddVBand="0" w:evenVBand="0" w:oddHBand="1" w:evenHBand="0" w:firstRowFirstColumn="0" w:firstRowLastColumn="0" w:lastRowFirstColumn="0" w:lastRowLastColumn="0"/>
      </w:trPr>
      <w:tc>
        <w:tcPr>
          <w:tcW w:w="9026" w:type="dxa"/>
          <w:shd w:val="clear" w:color="auto" w:fill="auto"/>
        </w:tcPr>
        <w:p w14:paraId="6CB09F0A" w14:textId="75A081A0" w:rsidR="006B3485" w:rsidRPr="00AE71D6" w:rsidRDefault="006B3485" w:rsidP="006B3485">
          <w:pPr>
            <w:pStyle w:val="TNTTOPHEADERLOOKING"/>
            <w:framePr w:w="0" w:hRule="auto" w:wrap="auto" w:vAnchor="margin" w:hAnchor="text" w:yAlign="inline"/>
            <w:pBdr>
              <w:top w:val="single" w:sz="4" w:space="1" w:color="FFFFFF" w:themeColor="background1"/>
            </w:pBdr>
            <w:rPr>
              <w:color w:val="455560"/>
              <w:szCs w:val="34"/>
              <w:lang w:val="fr-FR"/>
            </w:rPr>
          </w:pPr>
          <w:r w:rsidRPr="00AE71D6">
            <w:rPr>
              <w:color w:val="455560"/>
              <w:szCs w:val="34"/>
              <w:lang w:val="fr-FR"/>
            </w:rPr>
            <w:t xml:space="preserve">Fedex </w:t>
          </w:r>
          <w:r w:rsidR="008A72D5" w:rsidRPr="00AE71D6">
            <w:rPr>
              <w:color w:val="455560"/>
              <w:szCs w:val="34"/>
              <w:lang w:val="fr-FR"/>
            </w:rPr>
            <w:t>engage</w:t>
          </w:r>
          <w:r w:rsidRPr="00AE71D6">
            <w:rPr>
              <w:color w:val="455560"/>
              <w:szCs w:val="34"/>
              <w:lang w:val="fr-FR"/>
            </w:rPr>
            <w:t xml:space="preserve"> </w:t>
          </w:r>
        </w:p>
        <w:p w14:paraId="4ED2337A" w14:textId="77777777" w:rsidR="006B3485" w:rsidRPr="00E602C6" w:rsidRDefault="006B3485" w:rsidP="006B3485">
          <w:pPr>
            <w:pStyle w:val="Header"/>
          </w:pPr>
          <w:r w:rsidRPr="00AE71D6">
            <w:rPr>
              <w:rFonts w:ascii="Museo Sans 900" w:eastAsia="Museo Sans 300" w:hAnsi="Museo Sans 900" w:cs="Times New Roman"/>
              <w:b/>
              <w:bCs/>
              <w:caps/>
              <w:color w:val="455560"/>
              <w:sz w:val="28"/>
              <w:szCs w:val="26"/>
            </w:rPr>
            <w:t>VEHICLE MAINTENANCE TECHNICIAN (M/F/X)</w:t>
          </w:r>
        </w:p>
      </w:tc>
    </w:tr>
  </w:tbl>
  <w:p w14:paraId="7437E1E4" w14:textId="27E8BC8F" w:rsidR="00AF0792" w:rsidRPr="00742E06" w:rsidRDefault="004E6C62" w:rsidP="004E6C62">
    <w:pPr>
      <w:pStyle w:val="TNTTOPHEADERLOOKING"/>
      <w:framePr w:w="0" w:hRule="auto" w:wrap="auto" w:vAnchor="margin" w:hAnchor="text" w:yAlign="inline"/>
      <w:pBdr>
        <w:top w:val="single" w:sz="4" w:space="1" w:color="FFFFFF" w:themeColor="background1"/>
      </w:pBdr>
      <w:rPr>
        <w:color w:val="455560"/>
        <w:szCs w:val="34"/>
        <w:lang w:val="en-US"/>
      </w:rPr>
    </w:pPr>
    <w:r>
      <w:rPr>
        <w:noProof/>
        <w:color w:val="ED7D31" w:themeColor="accent2"/>
        <w:szCs w:val="34"/>
        <w:lang w:val="en-US"/>
      </w:rPr>
      <mc:AlternateContent>
        <mc:Choice Requires="wps">
          <w:drawing>
            <wp:anchor distT="4294967294" distB="4294967294" distL="114300" distR="114300" simplePos="0" relativeHeight="251658242" behindDoc="0" locked="0" layoutInCell="1" allowOverlap="1" wp14:anchorId="17A71787" wp14:editId="1473A85F">
              <wp:simplePos x="0" y="0"/>
              <wp:positionH relativeFrom="margin">
                <wp:posOffset>-635</wp:posOffset>
              </wp:positionH>
              <wp:positionV relativeFrom="page">
                <wp:posOffset>-68581</wp:posOffset>
              </wp:positionV>
              <wp:extent cx="282956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956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32" coordsize="21600,21600" o:oned="t" filled="f" o:spt="32" path="m,l21600,21600e" w14:anchorId="1E4BF811">
              <v:path fillok="f" arrowok="t" o:connecttype="none"/>
              <o:lock v:ext="edit" shapetype="t"/>
            </v:shapetype>
            <v:shape id="AutoShape 6" style="position:absolute;margin-left:-.05pt;margin-top:-5.4pt;width:222.8pt;height:0;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page;mso-height-relative:page" o:spid="_x0000_s1026" strokecolor="gray [162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">
              <w10:wrap anchorx="margin"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aKRrOBHQDxbcD" int2:id="3v7ATsIC">
      <int2:state int2:value="Rejected" int2:type="AugLoop_Text_Critique"/>
    </int2:textHash>
    <int2:textHash int2:hashCode="gW8rh9PTvjUd7p" int2:id="GICcT0Io">
      <int2:state int2:value="Rejected" int2:type="AugLoop_Text_Critique"/>
    </int2:textHash>
    <int2:textHash int2:hashCode="BVNez/eO9hA4cl" int2:id="TBAgvtpq">
      <int2:state int2:value="Rejected" int2:type="AugLoop_Text_Critique"/>
    </int2:textHash>
    <int2:textHash int2:hashCode="AmWii+iuGA2dIx" int2:id="bctfmK3P">
      <int2:state int2:value="Rejected" int2:type="AugLoop_Text_Critique"/>
    </int2:textHash>
    <int2:textHash int2:hashCode="BTpRudDNOPOIv5" int2:id="h5OCJIs1">
      <int2:state int2:value="Rejected" int2:type="AugLoop_Text_Critique"/>
    </int2:textHash>
    <int2:textHash int2:hashCode="afRdoWg8UBaW6/" int2:id="hn2T2Tq7">
      <int2:state int2:value="Rejected" int2:type="AugLoop_Text_Critique"/>
    </int2:textHash>
    <int2:textHash int2:hashCode="fbWiKBwWWOExrC" int2:id="jNkovGaT">
      <int2:state int2:value="Rejected" int2:type="AugLoop_Text_Critique"/>
    </int2:textHash>
    <int2:textHash int2:hashCode="3yHuo6jwq/qT6D" int2:id="yjRitwv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39B"/>
    <w:multiLevelType w:val="hybridMultilevel"/>
    <w:tmpl w:val="428EC7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E007B7"/>
    <w:multiLevelType w:val="hybridMultilevel"/>
    <w:tmpl w:val="43F8E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FD31EF"/>
    <w:multiLevelType w:val="hybridMultilevel"/>
    <w:tmpl w:val="55A410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A26AE3"/>
    <w:multiLevelType w:val="hybridMultilevel"/>
    <w:tmpl w:val="97F2B8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653A76"/>
    <w:multiLevelType w:val="hybridMultilevel"/>
    <w:tmpl w:val="069285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5723AF"/>
    <w:multiLevelType w:val="hybridMultilevel"/>
    <w:tmpl w:val="49EC3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D87FAB"/>
    <w:multiLevelType w:val="hybridMultilevel"/>
    <w:tmpl w:val="0D62A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E459A3"/>
    <w:multiLevelType w:val="hybridMultilevel"/>
    <w:tmpl w:val="2F985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315984"/>
    <w:multiLevelType w:val="hybridMultilevel"/>
    <w:tmpl w:val="EB26B442"/>
    <w:lvl w:ilvl="0" w:tplc="3D7084CA">
      <w:numFmt w:val="bullet"/>
      <w:lvlText w:val=""/>
      <w:lvlJc w:val="left"/>
      <w:pPr>
        <w:ind w:left="720" w:hanging="360"/>
      </w:pPr>
      <w:rPr>
        <w:rFonts w:ascii="Wingdings" w:eastAsiaTheme="minorHAnsi" w:hAnsi="Wingdings"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B4AAE"/>
    <w:multiLevelType w:val="hybridMultilevel"/>
    <w:tmpl w:val="409AA2D0"/>
    <w:lvl w:ilvl="0" w:tplc="83E4416A">
      <w:numFmt w:val="bullet"/>
      <w:lvlText w:val=""/>
      <w:lvlJc w:val="left"/>
      <w:pPr>
        <w:ind w:left="720" w:hanging="360"/>
      </w:pPr>
      <w:rPr>
        <w:rFonts w:ascii="Wingdings" w:eastAsiaTheme="minorHAnsi" w:hAnsi="Wingdings"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19FE"/>
    <w:multiLevelType w:val="hybridMultilevel"/>
    <w:tmpl w:val="7AB2800A"/>
    <w:lvl w:ilvl="0" w:tplc="902A4390">
      <w:numFmt w:val="bullet"/>
      <w:lvlText w:val=""/>
      <w:lvlJc w:val="left"/>
      <w:pPr>
        <w:ind w:left="720" w:hanging="360"/>
      </w:pPr>
      <w:rPr>
        <w:rFonts w:ascii="Wingdings" w:eastAsiaTheme="minorHAnsi" w:hAnsi="Wingdings" w:cs="Times New Roman" w:hint="default"/>
        <w:color w:val="7030A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CBFAFF"/>
    <w:multiLevelType w:val="hybridMultilevel"/>
    <w:tmpl w:val="56D6DF6C"/>
    <w:lvl w:ilvl="0" w:tplc="BABAE0FA">
      <w:start w:val="1"/>
      <w:numFmt w:val="bullet"/>
      <w:lvlText w:val=""/>
      <w:lvlJc w:val="left"/>
      <w:pPr>
        <w:ind w:left="720" w:hanging="360"/>
      </w:pPr>
      <w:rPr>
        <w:rFonts w:ascii="Wingdings" w:hAnsi="Wingdings" w:hint="default"/>
      </w:rPr>
    </w:lvl>
    <w:lvl w:ilvl="1" w:tplc="9B00E44E">
      <w:start w:val="1"/>
      <w:numFmt w:val="bullet"/>
      <w:lvlText w:val="o"/>
      <w:lvlJc w:val="left"/>
      <w:pPr>
        <w:ind w:left="1440" w:hanging="360"/>
      </w:pPr>
      <w:rPr>
        <w:rFonts w:ascii="Courier New" w:hAnsi="Courier New" w:hint="default"/>
      </w:rPr>
    </w:lvl>
    <w:lvl w:ilvl="2" w:tplc="125A48C8">
      <w:start w:val="1"/>
      <w:numFmt w:val="bullet"/>
      <w:lvlText w:val=""/>
      <w:lvlJc w:val="left"/>
      <w:pPr>
        <w:ind w:left="2160" w:hanging="360"/>
      </w:pPr>
      <w:rPr>
        <w:rFonts w:ascii="Wingdings" w:hAnsi="Wingdings" w:hint="default"/>
      </w:rPr>
    </w:lvl>
    <w:lvl w:ilvl="3" w:tplc="9776318A">
      <w:start w:val="1"/>
      <w:numFmt w:val="bullet"/>
      <w:lvlText w:val=""/>
      <w:lvlJc w:val="left"/>
      <w:pPr>
        <w:ind w:left="2880" w:hanging="360"/>
      </w:pPr>
      <w:rPr>
        <w:rFonts w:ascii="Symbol" w:hAnsi="Symbol" w:hint="default"/>
      </w:rPr>
    </w:lvl>
    <w:lvl w:ilvl="4" w:tplc="FD28AC64">
      <w:start w:val="1"/>
      <w:numFmt w:val="bullet"/>
      <w:lvlText w:val="o"/>
      <w:lvlJc w:val="left"/>
      <w:pPr>
        <w:ind w:left="3600" w:hanging="360"/>
      </w:pPr>
      <w:rPr>
        <w:rFonts w:ascii="Courier New" w:hAnsi="Courier New" w:hint="default"/>
      </w:rPr>
    </w:lvl>
    <w:lvl w:ilvl="5" w:tplc="25A45326">
      <w:start w:val="1"/>
      <w:numFmt w:val="bullet"/>
      <w:lvlText w:val=""/>
      <w:lvlJc w:val="left"/>
      <w:pPr>
        <w:ind w:left="4320" w:hanging="360"/>
      </w:pPr>
      <w:rPr>
        <w:rFonts w:ascii="Wingdings" w:hAnsi="Wingdings" w:hint="default"/>
      </w:rPr>
    </w:lvl>
    <w:lvl w:ilvl="6" w:tplc="63481F56">
      <w:start w:val="1"/>
      <w:numFmt w:val="bullet"/>
      <w:lvlText w:val=""/>
      <w:lvlJc w:val="left"/>
      <w:pPr>
        <w:ind w:left="5040" w:hanging="360"/>
      </w:pPr>
      <w:rPr>
        <w:rFonts w:ascii="Symbol" w:hAnsi="Symbol" w:hint="default"/>
      </w:rPr>
    </w:lvl>
    <w:lvl w:ilvl="7" w:tplc="92F2EFAE">
      <w:start w:val="1"/>
      <w:numFmt w:val="bullet"/>
      <w:lvlText w:val="o"/>
      <w:lvlJc w:val="left"/>
      <w:pPr>
        <w:ind w:left="5760" w:hanging="360"/>
      </w:pPr>
      <w:rPr>
        <w:rFonts w:ascii="Courier New" w:hAnsi="Courier New" w:hint="default"/>
      </w:rPr>
    </w:lvl>
    <w:lvl w:ilvl="8" w:tplc="9F76E8E0">
      <w:start w:val="1"/>
      <w:numFmt w:val="bullet"/>
      <w:lvlText w:val=""/>
      <w:lvlJc w:val="left"/>
      <w:pPr>
        <w:ind w:left="6480" w:hanging="360"/>
      </w:pPr>
      <w:rPr>
        <w:rFonts w:ascii="Wingdings" w:hAnsi="Wingdings" w:hint="default"/>
      </w:rPr>
    </w:lvl>
  </w:abstractNum>
  <w:abstractNum w:abstractNumId="12" w15:restartNumberingAfterBreak="0">
    <w:nsid w:val="3BC82B92"/>
    <w:multiLevelType w:val="hybridMultilevel"/>
    <w:tmpl w:val="7D50F7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DF7B84"/>
    <w:multiLevelType w:val="hybridMultilevel"/>
    <w:tmpl w:val="9E7C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700A4"/>
    <w:multiLevelType w:val="hybridMultilevel"/>
    <w:tmpl w:val="A4166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A6CB2EB"/>
    <w:multiLevelType w:val="hybridMultilevel"/>
    <w:tmpl w:val="04A440B0"/>
    <w:lvl w:ilvl="0" w:tplc="FFFFFFFF">
      <w:start w:val="1"/>
      <w:numFmt w:val="bullet"/>
      <w:lvlText w:val=""/>
      <w:lvlJc w:val="left"/>
      <w:pPr>
        <w:ind w:left="720" w:hanging="360"/>
      </w:pPr>
      <w:rPr>
        <w:rFonts w:ascii="Wingdings" w:hAnsi="Wingdings" w:hint="default"/>
      </w:rPr>
    </w:lvl>
    <w:lvl w:ilvl="1" w:tplc="54AA6894">
      <w:start w:val="1"/>
      <w:numFmt w:val="bullet"/>
      <w:lvlText w:val="o"/>
      <w:lvlJc w:val="left"/>
      <w:pPr>
        <w:ind w:left="1440" w:hanging="360"/>
      </w:pPr>
      <w:rPr>
        <w:rFonts w:ascii="Courier New" w:hAnsi="Courier New" w:hint="default"/>
      </w:rPr>
    </w:lvl>
    <w:lvl w:ilvl="2" w:tplc="648E071A">
      <w:start w:val="1"/>
      <w:numFmt w:val="bullet"/>
      <w:lvlText w:val=""/>
      <w:lvlJc w:val="left"/>
      <w:pPr>
        <w:ind w:left="2160" w:hanging="360"/>
      </w:pPr>
      <w:rPr>
        <w:rFonts w:ascii="Wingdings" w:hAnsi="Wingdings" w:hint="default"/>
      </w:rPr>
    </w:lvl>
    <w:lvl w:ilvl="3" w:tplc="AD64549A">
      <w:start w:val="1"/>
      <w:numFmt w:val="bullet"/>
      <w:lvlText w:val=""/>
      <w:lvlJc w:val="left"/>
      <w:pPr>
        <w:ind w:left="2880" w:hanging="360"/>
      </w:pPr>
      <w:rPr>
        <w:rFonts w:ascii="Symbol" w:hAnsi="Symbol" w:hint="default"/>
      </w:rPr>
    </w:lvl>
    <w:lvl w:ilvl="4" w:tplc="2D8CBD28">
      <w:start w:val="1"/>
      <w:numFmt w:val="bullet"/>
      <w:lvlText w:val="o"/>
      <w:lvlJc w:val="left"/>
      <w:pPr>
        <w:ind w:left="3600" w:hanging="360"/>
      </w:pPr>
      <w:rPr>
        <w:rFonts w:ascii="Courier New" w:hAnsi="Courier New" w:hint="default"/>
      </w:rPr>
    </w:lvl>
    <w:lvl w:ilvl="5" w:tplc="22403A4C">
      <w:start w:val="1"/>
      <w:numFmt w:val="bullet"/>
      <w:lvlText w:val=""/>
      <w:lvlJc w:val="left"/>
      <w:pPr>
        <w:ind w:left="4320" w:hanging="360"/>
      </w:pPr>
      <w:rPr>
        <w:rFonts w:ascii="Wingdings" w:hAnsi="Wingdings" w:hint="default"/>
      </w:rPr>
    </w:lvl>
    <w:lvl w:ilvl="6" w:tplc="D39481F4">
      <w:start w:val="1"/>
      <w:numFmt w:val="bullet"/>
      <w:lvlText w:val=""/>
      <w:lvlJc w:val="left"/>
      <w:pPr>
        <w:ind w:left="5040" w:hanging="360"/>
      </w:pPr>
      <w:rPr>
        <w:rFonts w:ascii="Symbol" w:hAnsi="Symbol" w:hint="default"/>
      </w:rPr>
    </w:lvl>
    <w:lvl w:ilvl="7" w:tplc="D7E4D95E">
      <w:start w:val="1"/>
      <w:numFmt w:val="bullet"/>
      <w:lvlText w:val="o"/>
      <w:lvlJc w:val="left"/>
      <w:pPr>
        <w:ind w:left="5760" w:hanging="360"/>
      </w:pPr>
      <w:rPr>
        <w:rFonts w:ascii="Courier New" w:hAnsi="Courier New" w:hint="default"/>
      </w:rPr>
    </w:lvl>
    <w:lvl w:ilvl="8" w:tplc="A6E427F2">
      <w:start w:val="1"/>
      <w:numFmt w:val="bullet"/>
      <w:lvlText w:val=""/>
      <w:lvlJc w:val="left"/>
      <w:pPr>
        <w:ind w:left="6480" w:hanging="360"/>
      </w:pPr>
      <w:rPr>
        <w:rFonts w:ascii="Wingdings" w:hAnsi="Wingdings" w:hint="default"/>
      </w:rPr>
    </w:lvl>
  </w:abstractNum>
  <w:abstractNum w:abstractNumId="16" w15:restartNumberingAfterBreak="0">
    <w:nsid w:val="639D4AF6"/>
    <w:multiLevelType w:val="hybridMultilevel"/>
    <w:tmpl w:val="B4EEA0FC"/>
    <w:lvl w:ilvl="0" w:tplc="FFFFFFFF">
      <w:start w:val="1"/>
      <w:numFmt w:val="bullet"/>
      <w:lvlText w:val=""/>
      <w:lvlJc w:val="left"/>
      <w:pPr>
        <w:ind w:left="720" w:hanging="360"/>
      </w:pPr>
      <w:rPr>
        <w:rFonts w:ascii="Wingdings" w:hAnsi="Wingdings" w:hint="default"/>
        <w:color w:val="7030A0"/>
      </w:rPr>
    </w:lvl>
    <w:lvl w:ilvl="1" w:tplc="960AA048">
      <w:numFmt w:val="bullet"/>
      <w:lvlText w:val="·"/>
      <w:lvlJc w:val="left"/>
      <w:pPr>
        <w:ind w:left="1560" w:hanging="480"/>
      </w:pPr>
      <w:rPr>
        <w:rFonts w:ascii="Museo Sans 300" w:eastAsia="Times New Roman" w:hAnsi="Museo Sans 300"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B6791"/>
    <w:multiLevelType w:val="hybridMultilevel"/>
    <w:tmpl w:val="CFD472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66E4AF7"/>
    <w:multiLevelType w:val="hybridMultilevel"/>
    <w:tmpl w:val="50B6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8612D1D"/>
    <w:multiLevelType w:val="hybridMultilevel"/>
    <w:tmpl w:val="F33027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F101DC"/>
    <w:multiLevelType w:val="hybridMultilevel"/>
    <w:tmpl w:val="11F413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1535679"/>
    <w:multiLevelType w:val="hybridMultilevel"/>
    <w:tmpl w:val="6C0EC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51838164">
    <w:abstractNumId w:val="11"/>
  </w:num>
  <w:num w:numId="2" w16cid:durableId="1835758631">
    <w:abstractNumId w:val="15"/>
  </w:num>
  <w:num w:numId="3" w16cid:durableId="1543592528">
    <w:abstractNumId w:val="16"/>
  </w:num>
  <w:num w:numId="4" w16cid:durableId="534853515">
    <w:abstractNumId w:val="9"/>
  </w:num>
  <w:num w:numId="5" w16cid:durableId="399443168">
    <w:abstractNumId w:val="8"/>
  </w:num>
  <w:num w:numId="6" w16cid:durableId="1625886474">
    <w:abstractNumId w:val="10"/>
  </w:num>
  <w:num w:numId="7" w16cid:durableId="385616004">
    <w:abstractNumId w:val="17"/>
  </w:num>
  <w:num w:numId="8" w16cid:durableId="313725490">
    <w:abstractNumId w:val="12"/>
  </w:num>
  <w:num w:numId="9" w16cid:durableId="959915943">
    <w:abstractNumId w:val="19"/>
  </w:num>
  <w:num w:numId="10" w16cid:durableId="1057125894">
    <w:abstractNumId w:val="3"/>
  </w:num>
  <w:num w:numId="11" w16cid:durableId="577329287">
    <w:abstractNumId w:val="20"/>
  </w:num>
  <w:num w:numId="12" w16cid:durableId="1018387309">
    <w:abstractNumId w:val="6"/>
  </w:num>
  <w:num w:numId="13" w16cid:durableId="1961107671">
    <w:abstractNumId w:val="0"/>
  </w:num>
  <w:num w:numId="14" w16cid:durableId="510797182">
    <w:abstractNumId w:val="2"/>
  </w:num>
  <w:num w:numId="15" w16cid:durableId="1495488683">
    <w:abstractNumId w:val="14"/>
  </w:num>
  <w:num w:numId="16" w16cid:durableId="839275676">
    <w:abstractNumId w:val="7"/>
  </w:num>
  <w:num w:numId="17" w16cid:durableId="1465345487">
    <w:abstractNumId w:val="21"/>
  </w:num>
  <w:num w:numId="18" w16cid:durableId="1085691576">
    <w:abstractNumId w:val="5"/>
  </w:num>
  <w:num w:numId="19" w16cid:durableId="1180847581">
    <w:abstractNumId w:val="18"/>
  </w:num>
  <w:num w:numId="20" w16cid:durableId="2057119883">
    <w:abstractNumId w:val="4"/>
  </w:num>
  <w:num w:numId="21" w16cid:durableId="449402852">
    <w:abstractNumId w:val="1"/>
  </w:num>
  <w:num w:numId="22" w16cid:durableId="431365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3"/>
    <w:rsid w:val="000028E2"/>
    <w:rsid w:val="000540A9"/>
    <w:rsid w:val="00061C8C"/>
    <w:rsid w:val="00076297"/>
    <w:rsid w:val="000B7E43"/>
    <w:rsid w:val="000D2780"/>
    <w:rsid w:val="000D4B7B"/>
    <w:rsid w:val="000F39E7"/>
    <w:rsid w:val="000F3FE8"/>
    <w:rsid w:val="000F6DC0"/>
    <w:rsid w:val="001573FB"/>
    <w:rsid w:val="001809E9"/>
    <w:rsid w:val="001816BE"/>
    <w:rsid w:val="001A0AFD"/>
    <w:rsid w:val="001A146B"/>
    <w:rsid w:val="001B4C32"/>
    <w:rsid w:val="001C3263"/>
    <w:rsid w:val="001E6E3A"/>
    <w:rsid w:val="001F59A6"/>
    <w:rsid w:val="00222500"/>
    <w:rsid w:val="00235BC9"/>
    <w:rsid w:val="002550B5"/>
    <w:rsid w:val="002C7199"/>
    <w:rsid w:val="002E01DB"/>
    <w:rsid w:val="0031712F"/>
    <w:rsid w:val="00332B10"/>
    <w:rsid w:val="00344B88"/>
    <w:rsid w:val="0034556F"/>
    <w:rsid w:val="003529C6"/>
    <w:rsid w:val="00371679"/>
    <w:rsid w:val="003835F3"/>
    <w:rsid w:val="003A0D26"/>
    <w:rsid w:val="003C0CB6"/>
    <w:rsid w:val="003C3641"/>
    <w:rsid w:val="003F153B"/>
    <w:rsid w:val="003F38A4"/>
    <w:rsid w:val="0040012A"/>
    <w:rsid w:val="00400BA2"/>
    <w:rsid w:val="00407FFE"/>
    <w:rsid w:val="004144B5"/>
    <w:rsid w:val="004158BD"/>
    <w:rsid w:val="00461D83"/>
    <w:rsid w:val="004660C8"/>
    <w:rsid w:val="00482548"/>
    <w:rsid w:val="00484492"/>
    <w:rsid w:val="004909DC"/>
    <w:rsid w:val="004D2811"/>
    <w:rsid w:val="004E15F8"/>
    <w:rsid w:val="004E3302"/>
    <w:rsid w:val="004E6C62"/>
    <w:rsid w:val="004F0D1D"/>
    <w:rsid w:val="004F71B4"/>
    <w:rsid w:val="005233D1"/>
    <w:rsid w:val="005345B4"/>
    <w:rsid w:val="00537A12"/>
    <w:rsid w:val="0055171D"/>
    <w:rsid w:val="00566590"/>
    <w:rsid w:val="00574A0E"/>
    <w:rsid w:val="00590394"/>
    <w:rsid w:val="00594201"/>
    <w:rsid w:val="0059648D"/>
    <w:rsid w:val="005A0902"/>
    <w:rsid w:val="005B3581"/>
    <w:rsid w:val="005B504C"/>
    <w:rsid w:val="005D6CC8"/>
    <w:rsid w:val="005E4BED"/>
    <w:rsid w:val="005F72C0"/>
    <w:rsid w:val="00603A65"/>
    <w:rsid w:val="00606CC8"/>
    <w:rsid w:val="006267C1"/>
    <w:rsid w:val="00626E8C"/>
    <w:rsid w:val="006413C8"/>
    <w:rsid w:val="0064562E"/>
    <w:rsid w:val="00657E97"/>
    <w:rsid w:val="00664DD2"/>
    <w:rsid w:val="006660B4"/>
    <w:rsid w:val="006A0B63"/>
    <w:rsid w:val="006A16FF"/>
    <w:rsid w:val="006A1BBA"/>
    <w:rsid w:val="006A585C"/>
    <w:rsid w:val="006B3485"/>
    <w:rsid w:val="006B3D0E"/>
    <w:rsid w:val="006D5F5D"/>
    <w:rsid w:val="006F00AD"/>
    <w:rsid w:val="006F7652"/>
    <w:rsid w:val="0070113E"/>
    <w:rsid w:val="00705563"/>
    <w:rsid w:val="00705D11"/>
    <w:rsid w:val="007137FB"/>
    <w:rsid w:val="0072726A"/>
    <w:rsid w:val="00730B51"/>
    <w:rsid w:val="00756D19"/>
    <w:rsid w:val="00763E34"/>
    <w:rsid w:val="00765F56"/>
    <w:rsid w:val="007717A3"/>
    <w:rsid w:val="00775737"/>
    <w:rsid w:val="00797205"/>
    <w:rsid w:val="007B0A44"/>
    <w:rsid w:val="007E2670"/>
    <w:rsid w:val="007F06B9"/>
    <w:rsid w:val="00824B2B"/>
    <w:rsid w:val="008255FF"/>
    <w:rsid w:val="00854A11"/>
    <w:rsid w:val="00871AD8"/>
    <w:rsid w:val="00874116"/>
    <w:rsid w:val="00876900"/>
    <w:rsid w:val="008A72D5"/>
    <w:rsid w:val="008B2B84"/>
    <w:rsid w:val="008B69C6"/>
    <w:rsid w:val="008C11E5"/>
    <w:rsid w:val="008F35D8"/>
    <w:rsid w:val="008F372B"/>
    <w:rsid w:val="0092454A"/>
    <w:rsid w:val="00952BE4"/>
    <w:rsid w:val="0096500B"/>
    <w:rsid w:val="00967630"/>
    <w:rsid w:val="00973EE2"/>
    <w:rsid w:val="009C3D1A"/>
    <w:rsid w:val="009C5B9E"/>
    <w:rsid w:val="009C6090"/>
    <w:rsid w:val="009F13B8"/>
    <w:rsid w:val="009F1FB5"/>
    <w:rsid w:val="009F6DF3"/>
    <w:rsid w:val="00A03E66"/>
    <w:rsid w:val="00A138F0"/>
    <w:rsid w:val="00A17A56"/>
    <w:rsid w:val="00A35879"/>
    <w:rsid w:val="00A40041"/>
    <w:rsid w:val="00A44D94"/>
    <w:rsid w:val="00A64841"/>
    <w:rsid w:val="00A6565D"/>
    <w:rsid w:val="00A72B2F"/>
    <w:rsid w:val="00A75646"/>
    <w:rsid w:val="00A8670D"/>
    <w:rsid w:val="00A86F5D"/>
    <w:rsid w:val="00A93332"/>
    <w:rsid w:val="00AC019F"/>
    <w:rsid w:val="00AC2F15"/>
    <w:rsid w:val="00AD64E0"/>
    <w:rsid w:val="00AE71D6"/>
    <w:rsid w:val="00AF0792"/>
    <w:rsid w:val="00B03218"/>
    <w:rsid w:val="00B04C7D"/>
    <w:rsid w:val="00B343FE"/>
    <w:rsid w:val="00B43340"/>
    <w:rsid w:val="00B638C9"/>
    <w:rsid w:val="00B81818"/>
    <w:rsid w:val="00B8541F"/>
    <w:rsid w:val="00B94ED9"/>
    <w:rsid w:val="00BA1BBE"/>
    <w:rsid w:val="00BC6BEC"/>
    <w:rsid w:val="00BD1B60"/>
    <w:rsid w:val="00BD4F43"/>
    <w:rsid w:val="00BE6104"/>
    <w:rsid w:val="00BE6F8D"/>
    <w:rsid w:val="00C23017"/>
    <w:rsid w:val="00C23DAE"/>
    <w:rsid w:val="00C23F11"/>
    <w:rsid w:val="00C63B6B"/>
    <w:rsid w:val="00C812BD"/>
    <w:rsid w:val="00C850A3"/>
    <w:rsid w:val="00C85D39"/>
    <w:rsid w:val="00CA5A9C"/>
    <w:rsid w:val="00CB17CD"/>
    <w:rsid w:val="00CB329E"/>
    <w:rsid w:val="00CC013B"/>
    <w:rsid w:val="00CD27B0"/>
    <w:rsid w:val="00CE25DC"/>
    <w:rsid w:val="00CE5058"/>
    <w:rsid w:val="00D0091C"/>
    <w:rsid w:val="00D0645A"/>
    <w:rsid w:val="00D44407"/>
    <w:rsid w:val="00D50350"/>
    <w:rsid w:val="00D512B1"/>
    <w:rsid w:val="00D62B7D"/>
    <w:rsid w:val="00D62F97"/>
    <w:rsid w:val="00D70B03"/>
    <w:rsid w:val="00D732B4"/>
    <w:rsid w:val="00D80CCC"/>
    <w:rsid w:val="00D82FB2"/>
    <w:rsid w:val="00D830BC"/>
    <w:rsid w:val="00DB789B"/>
    <w:rsid w:val="00DD2BAD"/>
    <w:rsid w:val="00DD7029"/>
    <w:rsid w:val="00DF6CD7"/>
    <w:rsid w:val="00E07B7E"/>
    <w:rsid w:val="00E07D75"/>
    <w:rsid w:val="00E16AA1"/>
    <w:rsid w:val="00E24531"/>
    <w:rsid w:val="00E25E4D"/>
    <w:rsid w:val="00E273FE"/>
    <w:rsid w:val="00E32270"/>
    <w:rsid w:val="00E323DA"/>
    <w:rsid w:val="00E42026"/>
    <w:rsid w:val="00E602C6"/>
    <w:rsid w:val="00E608C8"/>
    <w:rsid w:val="00E61BB7"/>
    <w:rsid w:val="00E646E0"/>
    <w:rsid w:val="00E7120A"/>
    <w:rsid w:val="00E72644"/>
    <w:rsid w:val="00E81DE4"/>
    <w:rsid w:val="00E90414"/>
    <w:rsid w:val="00E935A2"/>
    <w:rsid w:val="00E95A94"/>
    <w:rsid w:val="00E97362"/>
    <w:rsid w:val="00EA7FCA"/>
    <w:rsid w:val="00ED5F12"/>
    <w:rsid w:val="00EE377F"/>
    <w:rsid w:val="00F24E9D"/>
    <w:rsid w:val="00F3741B"/>
    <w:rsid w:val="00F40642"/>
    <w:rsid w:val="00F57D59"/>
    <w:rsid w:val="00F65AFC"/>
    <w:rsid w:val="00F72A4E"/>
    <w:rsid w:val="00F73C22"/>
    <w:rsid w:val="00F760CE"/>
    <w:rsid w:val="00F775D9"/>
    <w:rsid w:val="00F836F8"/>
    <w:rsid w:val="00F86B21"/>
    <w:rsid w:val="00FC61EC"/>
    <w:rsid w:val="00FD7372"/>
    <w:rsid w:val="03084C9B"/>
    <w:rsid w:val="042A7415"/>
    <w:rsid w:val="07FE688F"/>
    <w:rsid w:val="09373622"/>
    <w:rsid w:val="09F1DB31"/>
    <w:rsid w:val="09FEF15A"/>
    <w:rsid w:val="0C3E8D7E"/>
    <w:rsid w:val="0C46DFAB"/>
    <w:rsid w:val="1060E9AF"/>
    <w:rsid w:val="10767CC8"/>
    <w:rsid w:val="10D63B3D"/>
    <w:rsid w:val="11629A00"/>
    <w:rsid w:val="12BAD386"/>
    <w:rsid w:val="1433E5F7"/>
    <w:rsid w:val="161426E8"/>
    <w:rsid w:val="16C58B2F"/>
    <w:rsid w:val="17F2D3E2"/>
    <w:rsid w:val="1907571A"/>
    <w:rsid w:val="19895E5B"/>
    <w:rsid w:val="19A1541C"/>
    <w:rsid w:val="19BC354A"/>
    <w:rsid w:val="1CAE3DD1"/>
    <w:rsid w:val="1F8652AE"/>
    <w:rsid w:val="22DD0A43"/>
    <w:rsid w:val="2431C6DF"/>
    <w:rsid w:val="24B70DE8"/>
    <w:rsid w:val="255A86B4"/>
    <w:rsid w:val="258B81CF"/>
    <w:rsid w:val="287A50B2"/>
    <w:rsid w:val="29C4168D"/>
    <w:rsid w:val="2D2BAC4B"/>
    <w:rsid w:val="2FFED4A8"/>
    <w:rsid w:val="308A7EC5"/>
    <w:rsid w:val="3351D076"/>
    <w:rsid w:val="33E0A2FB"/>
    <w:rsid w:val="3533BAB6"/>
    <w:rsid w:val="35C18B90"/>
    <w:rsid w:val="3870EAFF"/>
    <w:rsid w:val="39F10C60"/>
    <w:rsid w:val="3B7E7E1B"/>
    <w:rsid w:val="3BCFD850"/>
    <w:rsid w:val="3DCAD875"/>
    <w:rsid w:val="3E7EE52C"/>
    <w:rsid w:val="3F77DB59"/>
    <w:rsid w:val="41597C92"/>
    <w:rsid w:val="41AD31CC"/>
    <w:rsid w:val="4577F4C4"/>
    <w:rsid w:val="46151305"/>
    <w:rsid w:val="4998AD5B"/>
    <w:rsid w:val="4BC3A552"/>
    <w:rsid w:val="4E55904C"/>
    <w:rsid w:val="4E9D882C"/>
    <w:rsid w:val="4F582324"/>
    <w:rsid w:val="530BB9D6"/>
    <w:rsid w:val="5532B31E"/>
    <w:rsid w:val="561FFDA7"/>
    <w:rsid w:val="5C080414"/>
    <w:rsid w:val="5C6D2AD1"/>
    <w:rsid w:val="5CBDBC91"/>
    <w:rsid w:val="5E44A36E"/>
    <w:rsid w:val="5E95A566"/>
    <w:rsid w:val="5ED65C11"/>
    <w:rsid w:val="601CB803"/>
    <w:rsid w:val="63A4AF2E"/>
    <w:rsid w:val="67E2639F"/>
    <w:rsid w:val="6C5B2130"/>
    <w:rsid w:val="6C7C245D"/>
    <w:rsid w:val="6CF0F67A"/>
    <w:rsid w:val="6D3EEE7E"/>
    <w:rsid w:val="6E3321F6"/>
    <w:rsid w:val="6EF685BA"/>
    <w:rsid w:val="706B528F"/>
    <w:rsid w:val="73CE28EE"/>
    <w:rsid w:val="741DBC75"/>
    <w:rsid w:val="743C0100"/>
    <w:rsid w:val="74E6DFC6"/>
    <w:rsid w:val="757AE105"/>
    <w:rsid w:val="775079FB"/>
    <w:rsid w:val="77C085DA"/>
    <w:rsid w:val="781E8088"/>
    <w:rsid w:val="79A5F561"/>
    <w:rsid w:val="7AE90472"/>
    <w:rsid w:val="7AECB47F"/>
    <w:rsid w:val="7B86FAB0"/>
    <w:rsid w:val="7FFC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4164"/>
  <w15:chartTrackingRefBased/>
  <w15:docId w15:val="{3B052505-BF88-462E-B0AF-C4798833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F3"/>
    <w:pPr>
      <w:spacing w:after="0" w:line="240" w:lineRule="atLeast"/>
    </w:pPr>
    <w:rPr>
      <w:color w:val="323232"/>
      <w:sz w:val="20"/>
      <w:szCs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TDocBarLabels">
    <w:name w:val="TNT Doc Bar Labels"/>
    <w:next w:val="Normal"/>
    <w:qFormat/>
    <w:rsid w:val="009F6DF3"/>
    <w:pPr>
      <w:spacing w:after="0" w:line="260" w:lineRule="exact"/>
      <w:jc w:val="right"/>
    </w:pPr>
    <w:rPr>
      <w:rFonts w:ascii="Museo Sans 500" w:hAnsi="Museo Sans 500"/>
      <w:caps/>
      <w:color w:val="455560"/>
      <w:sz w:val="14"/>
      <w:szCs w:val="20"/>
      <w:lang w:val="en-GB"/>
    </w:rPr>
  </w:style>
  <w:style w:type="paragraph" w:styleId="ListParagraph">
    <w:name w:val="List Paragraph"/>
    <w:basedOn w:val="Normal"/>
    <w:uiPriority w:val="34"/>
    <w:qFormat/>
    <w:rsid w:val="009F6DF3"/>
    <w:pPr>
      <w:ind w:left="720"/>
      <w:contextualSpacing/>
    </w:pPr>
  </w:style>
  <w:style w:type="table" w:styleId="TableGrid">
    <w:name w:val="Table Grid"/>
    <w:basedOn w:val="TableNormal"/>
    <w:uiPriority w:val="39"/>
    <w:rsid w:val="009F6DF3"/>
    <w:pPr>
      <w:spacing w:after="0" w:line="240" w:lineRule="auto"/>
    </w:pPr>
    <w:rPr>
      <w:color w:val="323232"/>
      <w:sz w:val="20"/>
      <w:szCs w:val="20"/>
      <w:lang w:val="en-GB"/>
    </w:rPr>
    <w:tblPr>
      <w:tblStyleRowBandSize w:val="1"/>
    </w:tblPr>
    <w:tblStylePr w:type="band1Horz">
      <w:tblPr/>
      <w:tcPr>
        <w:shd w:val="clear" w:color="auto" w:fill="E0EFF7"/>
      </w:tcPr>
    </w:tblStylePr>
    <w:tblStylePr w:type="band2Horz">
      <w:tblPr/>
      <w:tcPr>
        <w:shd w:val="clear" w:color="auto" w:fill="EEF7FA"/>
      </w:tcPr>
    </w:tblStylePr>
  </w:style>
  <w:style w:type="paragraph" w:customStyle="1" w:styleId="TNTFunctionItem">
    <w:name w:val="TNT Function Item"/>
    <w:basedOn w:val="Normal"/>
    <w:uiPriority w:val="1"/>
    <w:qFormat/>
    <w:rsid w:val="009F6DF3"/>
    <w:pPr>
      <w:jc w:val="right"/>
    </w:pPr>
    <w:rPr>
      <w:rFonts w:asciiTheme="majorHAnsi" w:eastAsiaTheme="minorEastAsia" w:hAnsiTheme="majorHAnsi"/>
      <w:b/>
      <w:bCs/>
      <w:color w:val="E7E6E6" w:themeColor="background2"/>
    </w:rPr>
  </w:style>
  <w:style w:type="paragraph" w:styleId="BodyText3">
    <w:name w:val="Body Text 3"/>
    <w:basedOn w:val="Normal"/>
    <w:link w:val="BodyText3Char"/>
    <w:rsid w:val="009F6DF3"/>
    <w:rPr>
      <w:rFonts w:ascii="TPG Gill Sans" w:eastAsia="Times New Roman" w:hAnsi="TPG Gill Sans" w:cs="Times New Roman"/>
      <w:color w:val="auto"/>
      <w:lang w:val="en-US" w:eastAsia="en-GB"/>
    </w:rPr>
  </w:style>
  <w:style w:type="character" w:customStyle="1" w:styleId="BodyText3Char">
    <w:name w:val="Body Text 3 Char"/>
    <w:basedOn w:val="DefaultParagraphFont"/>
    <w:link w:val="BodyText3"/>
    <w:rsid w:val="009F6DF3"/>
    <w:rPr>
      <w:rFonts w:ascii="TPG Gill Sans" w:eastAsia="Times New Roman" w:hAnsi="TPG Gill Sans" w:cs="Times New Roman"/>
      <w:sz w:val="20"/>
      <w:szCs w:val="20"/>
      <w:lang w:val="en-US" w:eastAsia="en-GB"/>
    </w:rPr>
  </w:style>
  <w:style w:type="paragraph" w:customStyle="1" w:styleId="xmsonormal">
    <w:name w:val="x_msonormal"/>
    <w:basedOn w:val="Normal"/>
    <w:rsid w:val="009F6DF3"/>
    <w:pPr>
      <w:spacing w:beforeAutospacing="1" w:afterAutospacing="1"/>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9F6DF3"/>
    <w:pPr>
      <w:tabs>
        <w:tab w:val="center" w:pos="4513"/>
        <w:tab w:val="right" w:pos="9026"/>
      </w:tabs>
      <w:spacing w:line="240" w:lineRule="auto"/>
    </w:pPr>
  </w:style>
  <w:style w:type="character" w:customStyle="1" w:styleId="HeaderChar">
    <w:name w:val="Header Char"/>
    <w:basedOn w:val="DefaultParagraphFont"/>
    <w:link w:val="Header"/>
    <w:uiPriority w:val="99"/>
    <w:rsid w:val="009F6DF3"/>
    <w:rPr>
      <w:color w:val="323232"/>
      <w:sz w:val="20"/>
      <w:szCs w:val="20"/>
      <w:lang w:val="fr-FR"/>
    </w:rPr>
  </w:style>
  <w:style w:type="paragraph" w:styleId="Footer">
    <w:name w:val="footer"/>
    <w:basedOn w:val="Normal"/>
    <w:link w:val="FooterChar"/>
    <w:uiPriority w:val="99"/>
    <w:unhideWhenUsed/>
    <w:rsid w:val="009F6DF3"/>
    <w:pPr>
      <w:tabs>
        <w:tab w:val="center" w:pos="4513"/>
        <w:tab w:val="right" w:pos="9026"/>
      </w:tabs>
      <w:spacing w:line="240" w:lineRule="auto"/>
    </w:pPr>
  </w:style>
  <w:style w:type="character" w:customStyle="1" w:styleId="FooterChar">
    <w:name w:val="Footer Char"/>
    <w:basedOn w:val="DefaultParagraphFont"/>
    <w:link w:val="Footer"/>
    <w:uiPriority w:val="99"/>
    <w:rsid w:val="009F6DF3"/>
    <w:rPr>
      <w:color w:val="323232"/>
      <w:sz w:val="20"/>
      <w:szCs w:val="20"/>
      <w:lang w:val="fr-FR"/>
    </w:rPr>
  </w:style>
  <w:style w:type="table" w:styleId="TableGridLight">
    <w:name w:val="Grid Table Light"/>
    <w:basedOn w:val="TableNormal"/>
    <w:uiPriority w:val="40"/>
    <w:rsid w:val="005345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65F56"/>
    <w:rPr>
      <w:color w:val="0563C1" w:themeColor="hyperlink"/>
      <w:u w:val="single"/>
    </w:rPr>
  </w:style>
  <w:style w:type="character" w:styleId="UnresolvedMention">
    <w:name w:val="Unresolved Mention"/>
    <w:basedOn w:val="DefaultParagraphFont"/>
    <w:uiPriority w:val="99"/>
    <w:semiHidden/>
    <w:unhideWhenUsed/>
    <w:rsid w:val="00765F56"/>
    <w:rPr>
      <w:color w:val="605E5C"/>
      <w:shd w:val="clear" w:color="auto" w:fill="E1DFDD"/>
    </w:rPr>
  </w:style>
  <w:style w:type="paragraph" w:customStyle="1" w:styleId="TNTTOPHEADERLOOKING">
    <w:name w:val="TNT TOP HEADER LOOKING"/>
    <w:basedOn w:val="Normal"/>
    <w:qFormat/>
    <w:rsid w:val="004E6C62"/>
    <w:pPr>
      <w:framePr w:w="3699" w:h="2041" w:wrap="around" w:vAnchor="page" w:hAnchor="margin" w:y="1495"/>
      <w:spacing w:line="420" w:lineRule="exact"/>
    </w:pPr>
    <w:rPr>
      <w:rFonts w:ascii="Museo Sans 100" w:hAnsi="Museo Sans 100"/>
      <w:caps/>
      <w:color w:val="000000" w:themeColor="text1"/>
      <w:sz w:val="34"/>
      <w:szCs w:val="14"/>
      <w:lang w:val="en-GB"/>
    </w:rPr>
  </w:style>
  <w:style w:type="character" w:styleId="FollowedHyperlink">
    <w:name w:val="FollowedHyperlink"/>
    <w:basedOn w:val="DefaultParagraphFont"/>
    <w:uiPriority w:val="99"/>
    <w:semiHidden/>
    <w:unhideWhenUsed/>
    <w:rsid w:val="006F7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324">
      <w:bodyDiv w:val="1"/>
      <w:marLeft w:val="0"/>
      <w:marRight w:val="0"/>
      <w:marTop w:val="0"/>
      <w:marBottom w:val="0"/>
      <w:divBdr>
        <w:top w:val="none" w:sz="0" w:space="0" w:color="auto"/>
        <w:left w:val="none" w:sz="0" w:space="0" w:color="auto"/>
        <w:bottom w:val="none" w:sz="0" w:space="0" w:color="auto"/>
        <w:right w:val="none" w:sz="0" w:space="0" w:color="auto"/>
      </w:divBdr>
    </w:div>
    <w:div w:id="176698858">
      <w:bodyDiv w:val="1"/>
      <w:marLeft w:val="0"/>
      <w:marRight w:val="0"/>
      <w:marTop w:val="0"/>
      <w:marBottom w:val="0"/>
      <w:divBdr>
        <w:top w:val="none" w:sz="0" w:space="0" w:color="auto"/>
        <w:left w:val="none" w:sz="0" w:space="0" w:color="auto"/>
        <w:bottom w:val="none" w:sz="0" w:space="0" w:color="auto"/>
        <w:right w:val="none" w:sz="0" w:space="0" w:color="auto"/>
      </w:divBdr>
    </w:div>
    <w:div w:id="731927745">
      <w:bodyDiv w:val="1"/>
      <w:marLeft w:val="0"/>
      <w:marRight w:val="0"/>
      <w:marTop w:val="0"/>
      <w:marBottom w:val="0"/>
      <w:divBdr>
        <w:top w:val="none" w:sz="0" w:space="0" w:color="auto"/>
        <w:left w:val="none" w:sz="0" w:space="0" w:color="auto"/>
        <w:bottom w:val="none" w:sz="0" w:space="0" w:color="auto"/>
        <w:right w:val="none" w:sz="0" w:space="0" w:color="auto"/>
      </w:divBdr>
    </w:div>
    <w:div w:id="1240796149">
      <w:bodyDiv w:val="1"/>
      <w:marLeft w:val="0"/>
      <w:marRight w:val="0"/>
      <w:marTop w:val="0"/>
      <w:marBottom w:val="0"/>
      <w:divBdr>
        <w:top w:val="none" w:sz="0" w:space="0" w:color="auto"/>
        <w:left w:val="none" w:sz="0" w:space="0" w:color="auto"/>
        <w:bottom w:val="none" w:sz="0" w:space="0" w:color="auto"/>
        <w:right w:val="none" w:sz="0" w:space="0" w:color="auto"/>
      </w:divBdr>
    </w:div>
    <w:div w:id="1567298572">
      <w:bodyDiv w:val="1"/>
      <w:marLeft w:val="0"/>
      <w:marRight w:val="0"/>
      <w:marTop w:val="0"/>
      <w:marBottom w:val="0"/>
      <w:divBdr>
        <w:top w:val="none" w:sz="0" w:space="0" w:color="auto"/>
        <w:left w:val="none" w:sz="0" w:space="0" w:color="auto"/>
        <w:bottom w:val="none" w:sz="0" w:space="0" w:color="auto"/>
        <w:right w:val="none" w:sz="0" w:space="0" w:color="auto"/>
      </w:divBdr>
    </w:div>
    <w:div w:id="17749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fedex.wd1.myworkdayjobs.com/FXE-EU_External/job/FXE-EUBELLGGHLGGHGrace-Hollogne/LGG---GSE-Maintenance-Technician_RC74515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65f59-85ad-4c9b-8c18-91f27c82211e">
      <Terms xmlns="http://schemas.microsoft.com/office/infopath/2007/PartnerControls"/>
    </lcf76f155ced4ddcb4097134ff3c332f>
    <TaxCatchAll xmlns="a6d8c5b7-3400-471b-8b58-c21a1c5733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4E617F3A6FA840B0F510A0F92FA625" ma:contentTypeVersion="17" ma:contentTypeDescription="Create a new document." ma:contentTypeScope="" ma:versionID="a9f01e8e29072975795e1f0a603d6796">
  <xsd:schema xmlns:xsd="http://www.w3.org/2001/XMLSchema" xmlns:xs="http://www.w3.org/2001/XMLSchema" xmlns:p="http://schemas.microsoft.com/office/2006/metadata/properties" xmlns:ns1="http://schemas.microsoft.com/sharepoint/v3" xmlns:ns2="c9965f59-85ad-4c9b-8c18-91f27c82211e" xmlns:ns3="a6d8c5b7-3400-471b-8b58-c21a1c57336a" targetNamespace="http://schemas.microsoft.com/office/2006/metadata/properties" ma:root="true" ma:fieldsID="f225a475afbf251d3518c6f03a1f452b" ns1:_="" ns2:_="" ns3:_="">
    <xsd:import namespace="http://schemas.microsoft.com/sharepoint/v3"/>
    <xsd:import namespace="c9965f59-85ad-4c9b-8c18-91f27c82211e"/>
    <xsd:import namespace="a6d8c5b7-3400-471b-8b58-c21a1c5733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65f59-85ad-4c9b-8c18-91f27c82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ce4d85-92b3-4db5-bc8f-b60fb9116d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c5b7-3400-471b-8b58-c21a1c573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4d62a3-c2a4-4d12-b7a6-1b6b87b63a64}" ma:internalName="TaxCatchAll" ma:showField="CatchAllData" ma:web="a6d8c5b7-3400-471b-8b58-c21a1c573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C10CD-492C-48F6-8F0E-A2EE3D8F352E}">
  <ds:schemaRefs>
    <ds:schemaRef ds:uri="http://schemas.microsoft.com/office/2006/metadata/properties"/>
    <ds:schemaRef ds:uri="http://schemas.microsoft.com/office/infopath/2007/PartnerControls"/>
    <ds:schemaRef ds:uri="c9965f59-85ad-4c9b-8c18-91f27c82211e"/>
    <ds:schemaRef ds:uri="a6d8c5b7-3400-471b-8b58-c21a1c57336a"/>
    <ds:schemaRef ds:uri="http://schemas.microsoft.com/sharepoint/v3"/>
  </ds:schemaRefs>
</ds:datastoreItem>
</file>

<file path=customXml/itemProps2.xml><?xml version="1.0" encoding="utf-8"?>
<ds:datastoreItem xmlns:ds="http://schemas.openxmlformats.org/officeDocument/2006/customXml" ds:itemID="{DDAF4E92-71E5-4729-916B-FC51E5919524}">
  <ds:schemaRefs>
    <ds:schemaRef ds:uri="http://schemas.microsoft.com/sharepoint/v3/contenttype/forms"/>
  </ds:schemaRefs>
</ds:datastoreItem>
</file>

<file path=customXml/itemProps3.xml><?xml version="1.0" encoding="utf-8"?>
<ds:datastoreItem xmlns:ds="http://schemas.openxmlformats.org/officeDocument/2006/customXml" ds:itemID="{6942D8C6-6E76-4209-99BF-B4AFB10B243B}"/>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Links>
    <vt:vector size="6" baseType="variant">
      <vt:variant>
        <vt:i4>3735588</vt:i4>
      </vt:variant>
      <vt:variant>
        <vt:i4>0</vt:i4>
      </vt:variant>
      <vt:variant>
        <vt:i4>0</vt:i4>
      </vt:variant>
      <vt:variant>
        <vt:i4>5</vt:i4>
      </vt:variant>
      <vt:variant>
        <vt:lpwstr>https://fedex.wd1.myworkdayjobs.com/FXE-EU_External/job/FXE-EUBELLGGHLGGHGrace-Hollogne/LGG---GSE-Maintenance-Technician_RC745157-1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Jendrzejczyk</dc:creator>
  <cp:keywords/>
  <dc:description/>
  <cp:lastModifiedBy>Ewa Jendrzejczyk</cp:lastModifiedBy>
  <cp:revision>18</cp:revision>
  <cp:lastPrinted>2023-12-12T16:44:00Z</cp:lastPrinted>
  <dcterms:created xsi:type="dcterms:W3CDTF">2025-07-30T23:20:00Z</dcterms:created>
  <dcterms:modified xsi:type="dcterms:W3CDTF">2025-11-04T14:35:00Z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0x010100BB4E617F3A6FA840B0F510A0F92FA625</vt:lpwstr>
  </property>
  <property fmtid="{D5CDD505-2E9C-101B-9397-08002B2CF9AE}" pid="3" name="MediaServiceImageTags">
    <vt:lpwstr/>
  </property>
</Properties>
</file>